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4960487"/>
        <w:docPartObj>
          <w:docPartGallery w:val="Cover Pages"/>
          <w:docPartUnique/>
        </w:docPartObj>
      </w:sdtPr>
      <w:sdtContent>
        <w:p w:rsidR="00F51DD7" w:rsidRDefault="007F4B4C">
          <w:r>
            <w:rPr>
              <w:noProof/>
            </w:rPr>
            <w:pict>
              <v:group id="_x0000_s1026" style="position:absolute;margin-left:4585.5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1b587c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1b587c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alias w:val="Year"/>
                          <w:id w:val="1449604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51DD7" w:rsidRPr="00A8406A" w:rsidRDefault="00A8406A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ECSE 421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A8406A" w:rsidRPr="00A8406A" w:rsidRDefault="00A8406A" w:rsidP="00F51DD7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406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Group #5</w:t>
                        </w:r>
                      </w:p>
                      <w:p w:rsidR="00F51DD7" w:rsidRPr="00F51DD7" w:rsidRDefault="00F51DD7" w:rsidP="00F51DD7">
                        <w:pPr>
                          <w:rPr>
                            <w:color w:val="FFFFFF" w:themeColor="background1"/>
                          </w:rPr>
                        </w:pPr>
                        <w:r w:rsidRPr="00F51DD7">
                          <w:rPr>
                            <w:color w:val="FFFFFF" w:themeColor="background1"/>
                          </w:rPr>
                          <w:t xml:space="preserve">Max Chau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</w:r>
                        <w:r w:rsidR="006B0A8D">
                          <w:rPr>
                            <w:color w:val="FFFFFF" w:themeColor="background1"/>
                          </w:rPr>
                          <w:t>Ching-Wai</w:t>
                        </w:r>
                        <w:r w:rsidRPr="00F51DD7">
                          <w:rPr>
                            <w:color w:val="FFFFFF" w:themeColor="background1"/>
                          </w:rPr>
                          <w:t xml:space="preserve"> Chee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Simon Foucher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Jean-Mikael Lassonde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Winston Lin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Mathieu Perr</w:t>
                        </w:r>
                        <w:r w:rsidR="000E712A">
                          <w:rPr>
                            <w:color w:val="FFFFFF" w:themeColor="background1"/>
                          </w:rPr>
                          <w:t>e</w:t>
                        </w:r>
                        <w:r w:rsidRPr="00F51DD7">
                          <w:rPr>
                            <w:color w:val="FFFFFF" w:themeColor="background1"/>
                          </w:rPr>
                          <w:t xml:space="preserve">ault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Logan Smyth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Philip Tang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Danny Wu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F51DD7">
            <w:softHyphen/>
          </w:r>
        </w:p>
        <w:p w:rsidR="00F51DD7" w:rsidRDefault="007F4B4C">
          <w:r>
            <w:rPr>
              <w:noProof/>
            </w:rPr>
            <w:pict>
              <v:rect id="_x0000_s1032" style="position:absolute;margin-left:0;margin-top:198.55pt;width:563.5pt;height:82.7pt;z-index:251662336;mso-top-percent:250;mso-position-horizontal:left;mso-position-horizontal-relative:page;mso-position-vertical-relative:page;mso-top-percent:250;v-text-anchor:middle" o:allowincell="f" fillcolor="#f07f09 [3204]" strokecolor="white [3212]" strokeweight="1pt">
                <v:fill color2="#b35e06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64"/>
                          <w:szCs w:val="64"/>
                        </w:rPr>
                        <w:alias w:val="Title"/>
                        <w:id w:val="14496049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51DD7" w:rsidRDefault="00F51DD7" w:rsidP="00F51DD7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51DD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4"/>
                              <w:szCs w:val="64"/>
                            </w:rPr>
                            <w:t xml:space="preserve">System </w:t>
                          </w:r>
                          <w:r w:rsidR="00F73BCC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4"/>
                              <w:szCs w:val="64"/>
                            </w:rPr>
                            <w:t>Design</w:t>
                          </w:r>
                          <w:r w:rsidR="00A8406A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4"/>
                              <w:szCs w:val="64"/>
                            </w:rPr>
                            <w:t xml:space="preserve"> Document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F51DD7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029032" cy="3706967"/>
                <wp:effectExtent l="19050" t="19050" r="1921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03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F51DD7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960523"/>
        <w:docPartObj>
          <w:docPartGallery w:val="Table of Contents"/>
          <w:docPartUnique/>
        </w:docPartObj>
      </w:sdtPr>
      <w:sdtContent>
        <w:p w:rsidR="00F51DD7" w:rsidRDefault="00F51DD7">
          <w:pPr>
            <w:pStyle w:val="TOCHeading"/>
          </w:pPr>
          <w:r>
            <w:t>Table of Contents</w:t>
          </w:r>
        </w:p>
        <w:p w:rsidR="00F91C29" w:rsidRPr="00F91C29" w:rsidRDefault="00F91C29" w:rsidP="00F91C29"/>
        <w:p w:rsidR="00053E0E" w:rsidRDefault="007F4B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F51DD7">
            <w:instrText xml:space="preserve"> TOC \o "1-3" \h \z \u </w:instrText>
          </w:r>
          <w:r>
            <w:fldChar w:fldCharType="separate"/>
          </w:r>
          <w:hyperlink w:anchor="_Toc255380188" w:history="1">
            <w:r w:rsidR="00053E0E" w:rsidRPr="00657731">
              <w:rPr>
                <w:rStyle w:val="Hyperlink"/>
                <w:noProof/>
              </w:rPr>
              <w:t>1. Introduction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89" w:history="1">
            <w:r w:rsidR="00053E0E" w:rsidRPr="00657731">
              <w:rPr>
                <w:rStyle w:val="Hyperlink"/>
                <w:noProof/>
              </w:rPr>
              <w:t>2. Design Overview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0" w:history="1">
            <w:r w:rsidR="00053E0E" w:rsidRPr="00657731">
              <w:rPr>
                <w:rStyle w:val="Hyperlink"/>
                <w:rFonts w:eastAsia="Times New Roman"/>
                <w:noProof/>
              </w:rPr>
              <w:t>2.1. System Architecture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1" w:history="1">
            <w:r w:rsidR="00053E0E" w:rsidRPr="00657731">
              <w:rPr>
                <w:rStyle w:val="Hyperlink"/>
                <w:rFonts w:eastAsia="Times New Roman"/>
                <w:noProof/>
              </w:rPr>
              <w:t>2.2. System Operation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2" w:history="1">
            <w:r w:rsidR="00053E0E" w:rsidRPr="00657731">
              <w:rPr>
                <w:rStyle w:val="Hyperlink"/>
                <w:noProof/>
              </w:rPr>
              <w:t>2.3. Central Processing Station: Application Interface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3" w:history="1">
            <w:r w:rsidR="00053E0E" w:rsidRPr="00657731">
              <w:rPr>
                <w:rStyle w:val="Hyperlink"/>
                <w:noProof/>
              </w:rPr>
              <w:t>2.3. Central Processing Station: Serial I/O Drivers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4" w:history="1">
            <w:r w:rsidR="00053E0E" w:rsidRPr="00657731">
              <w:rPr>
                <w:rStyle w:val="Hyperlink"/>
                <w:noProof/>
              </w:rPr>
              <w:t>2.4. McGumps Microprocessor Board: I/O Drivers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7F4B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5" w:history="1">
            <w:r w:rsidR="00053E0E" w:rsidRPr="00657731">
              <w:rPr>
                <w:rStyle w:val="Hyperlink"/>
                <w:rFonts w:ascii="Verdana" w:eastAsia="Times New Roman" w:hAnsi="Verdana" w:cs="Times New Roman"/>
                <w:noProof/>
              </w:rPr>
              <w:t>3. Requirements Matrix</w:t>
            </w:r>
            <w:r w:rsidR="00053E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DD7" w:rsidRDefault="007F4B4C">
          <w:r>
            <w:fldChar w:fldCharType="end"/>
          </w:r>
        </w:p>
      </w:sdtContent>
    </w:sdt>
    <w:p w:rsidR="005510EC" w:rsidRDefault="005510EC" w:rsidP="00F51DD7"/>
    <w:p w:rsidR="005510EC" w:rsidRDefault="005510EC">
      <w:pPr>
        <w:rPr>
          <w:rFonts w:asciiTheme="majorHAnsi" w:eastAsiaTheme="majorEastAsia" w:hAnsiTheme="majorHAnsi" w:cstheme="majorBidi"/>
          <w:b/>
          <w:bCs/>
          <w:color w:val="B35E06" w:themeColor="accent1" w:themeShade="BF"/>
          <w:sz w:val="28"/>
          <w:szCs w:val="28"/>
        </w:rPr>
      </w:pPr>
      <w:r>
        <w:br w:type="page"/>
      </w:r>
    </w:p>
    <w:p w:rsidR="00062E35" w:rsidRDefault="008C430F" w:rsidP="00062E35">
      <w:pPr>
        <w:pStyle w:val="Heading1"/>
      </w:pPr>
      <w:bookmarkStart w:id="0" w:name="_Toc255380188"/>
      <w:r>
        <w:lastRenderedPageBreak/>
        <w:t>1.</w:t>
      </w:r>
      <w:r w:rsidR="00062E35">
        <w:t xml:space="preserve"> Introduction</w:t>
      </w:r>
      <w:bookmarkEnd w:id="0"/>
    </w:p>
    <w:p w:rsidR="00062E35" w:rsidRDefault="00062E35" w:rsidP="00062E35">
      <w:pPr>
        <w:jc w:val="both"/>
      </w:pPr>
    </w:p>
    <w:p w:rsidR="00015E7E" w:rsidRPr="00015E7E" w:rsidRDefault="00015E7E" w:rsidP="00015E7E">
      <w:pPr>
        <w:jc w:val="both"/>
      </w:pPr>
      <w:r>
        <w:t>This document provides overall guidance of the software project, which consists</w:t>
      </w:r>
      <w:r w:rsidR="00062E35">
        <w:t xml:space="preserve"> of an elevator system for a twenty floor apartment building with three elevators.</w:t>
      </w:r>
      <w:r>
        <w:t xml:space="preserve">  This document outlines how all parts of the software will integrate with the overall system as well as how they will each individually work.</w:t>
      </w:r>
    </w:p>
    <w:p w:rsidR="005510EC" w:rsidRDefault="008C430F" w:rsidP="005510EC">
      <w:pPr>
        <w:pStyle w:val="Heading1"/>
      </w:pPr>
      <w:bookmarkStart w:id="1" w:name="_Toc255380189"/>
      <w:r>
        <w:t>2.</w:t>
      </w:r>
      <w:r w:rsidR="005510EC">
        <w:t xml:space="preserve"> </w:t>
      </w:r>
      <w:r w:rsidR="00F73BCC">
        <w:t>Design Overview</w:t>
      </w:r>
      <w:bookmarkEnd w:id="1"/>
    </w:p>
    <w:p w:rsidR="00943982" w:rsidRDefault="00943982" w:rsidP="006242C5">
      <w:pPr>
        <w:jc w:val="both"/>
      </w:pPr>
    </w:p>
    <w:p w:rsidR="00F73BCC" w:rsidRDefault="00461F41" w:rsidP="00F73BCC">
      <w:pPr>
        <w:pStyle w:val="Heading2"/>
        <w:rPr>
          <w:rFonts w:eastAsia="Times New Roman"/>
        </w:rPr>
      </w:pPr>
      <w:bookmarkStart w:id="2" w:name="_Toc255380190"/>
      <w:r>
        <w:rPr>
          <w:rFonts w:eastAsia="Times New Roman"/>
        </w:rPr>
        <w:t xml:space="preserve">2.1. </w:t>
      </w:r>
      <w:r w:rsidR="0083054C">
        <w:rPr>
          <w:rFonts w:eastAsia="Times New Roman"/>
        </w:rPr>
        <w:t>System Architecture</w:t>
      </w:r>
      <w:bookmarkEnd w:id="2"/>
    </w:p>
    <w:p w:rsidR="00062E35" w:rsidRDefault="00062E35" w:rsidP="006242C5">
      <w:pPr>
        <w:jc w:val="both"/>
      </w:pPr>
      <w:r>
        <w:t xml:space="preserve">Figure 1 </w:t>
      </w:r>
      <w:r w:rsidR="00EB0583">
        <w:t xml:space="preserve">below </w:t>
      </w:r>
      <w:r>
        <w:t xml:space="preserve">depicts the </w:t>
      </w:r>
      <w:r w:rsidR="00AF5270">
        <w:t>overall system in the form of a deployment diagram</w:t>
      </w:r>
      <w:r>
        <w:t xml:space="preserve">.  </w:t>
      </w:r>
      <w:r w:rsidR="00AF5270">
        <w:t>T</w:t>
      </w:r>
      <w:r>
        <w:t>he system will be constructed from the following components:</w:t>
      </w:r>
    </w:p>
    <w:p w:rsidR="00B40F54" w:rsidRPr="00EB0583" w:rsidRDefault="00B40F54" w:rsidP="00B40F54">
      <w:pPr>
        <w:pStyle w:val="ListParagraph"/>
        <w:numPr>
          <w:ilvl w:val="0"/>
          <w:numId w:val="9"/>
        </w:numPr>
        <w:jc w:val="both"/>
        <w:rPr>
          <w:b/>
        </w:rPr>
      </w:pPr>
      <w:r w:rsidRPr="00EB0583">
        <w:rPr>
          <w:b/>
        </w:rPr>
        <w:t>Central Processing Station</w:t>
      </w:r>
    </w:p>
    <w:p w:rsidR="00EB0583" w:rsidRDefault="00EB0583" w:rsidP="00EB0583">
      <w:pPr>
        <w:pStyle w:val="ListParagraph"/>
        <w:jc w:val="both"/>
      </w:pPr>
      <w:r>
        <w:t xml:space="preserve">This component </w:t>
      </w:r>
      <w:r w:rsidR="006D0B09">
        <w:t xml:space="preserve">monitors the overall elevator system and consists of an ordinary computer.  </w:t>
      </w:r>
      <w:r>
        <w:t>It is the primary graphical and audio interface for the overall system and handles the majority of the elevator logic.</w:t>
      </w:r>
      <w:r w:rsidR="00B24D94">
        <w:t xml:space="preserve">  Graphics will be shown on the attached </w:t>
      </w:r>
      <w:r w:rsidR="00B24D94" w:rsidRPr="00D177DA">
        <w:rPr>
          <w:b/>
          <w:i/>
        </w:rPr>
        <w:t>Monitor</w:t>
      </w:r>
      <w:r w:rsidR="00B24D94">
        <w:t xml:space="preserve">.  </w:t>
      </w:r>
      <w:r w:rsidR="00EE5288">
        <w:t xml:space="preserve">Inputs specific for the monitoring system will be provided by the attached </w:t>
      </w:r>
      <w:r w:rsidR="00EE5288" w:rsidRPr="00D177DA">
        <w:rPr>
          <w:b/>
          <w:i/>
        </w:rPr>
        <w:t>Keyboard</w:t>
      </w:r>
      <w:r w:rsidR="00EE5288">
        <w:t xml:space="preserve"> and </w:t>
      </w:r>
      <w:r w:rsidR="00EE5288" w:rsidRPr="00D177DA">
        <w:rPr>
          <w:b/>
          <w:i/>
        </w:rPr>
        <w:t>Mouse</w:t>
      </w:r>
      <w:r w:rsidR="00EE5288">
        <w:t>.</w:t>
      </w:r>
    </w:p>
    <w:p w:rsidR="00B24D94" w:rsidRPr="00B24D94" w:rsidRDefault="00B24D94" w:rsidP="00B24D94">
      <w:pPr>
        <w:pStyle w:val="ListParagraph"/>
        <w:ind w:left="1440"/>
        <w:jc w:val="both"/>
      </w:pPr>
    </w:p>
    <w:p w:rsidR="002700A7" w:rsidRDefault="00070491" w:rsidP="00AF5270">
      <w:pPr>
        <w:pStyle w:val="ListParagraph"/>
        <w:numPr>
          <w:ilvl w:val="1"/>
          <w:numId w:val="9"/>
        </w:numPr>
        <w:jc w:val="both"/>
        <w:rPr>
          <w:b/>
        </w:rPr>
      </w:pPr>
      <w:r>
        <w:rPr>
          <w:b/>
        </w:rPr>
        <w:t xml:space="preserve">Application </w:t>
      </w:r>
      <w:r w:rsidR="002700A7">
        <w:rPr>
          <w:b/>
        </w:rPr>
        <w:t>Interface</w:t>
      </w:r>
    </w:p>
    <w:p w:rsidR="002700A7" w:rsidRDefault="002700A7" w:rsidP="002700A7">
      <w:pPr>
        <w:pStyle w:val="ListParagraph"/>
        <w:ind w:left="1440"/>
        <w:jc w:val="both"/>
      </w:pPr>
      <w:r>
        <w:t xml:space="preserve">This </w:t>
      </w:r>
      <w:r w:rsidR="00070491">
        <w:t>custom application will be where the bulk of the software work is performed.  The graphics will be displayed using standard OpenGL.</w:t>
      </w:r>
      <w:r w:rsidR="00A551F7">
        <w:t xml:space="preserve">  Sound will be handled using standard system libraries.  </w:t>
      </w:r>
      <w:r w:rsidR="00070491">
        <w:t>More information concerning this software component can be found in section 2.3.</w:t>
      </w:r>
    </w:p>
    <w:p w:rsidR="002700A7" w:rsidRDefault="002700A7" w:rsidP="002700A7">
      <w:pPr>
        <w:pStyle w:val="ListParagraph"/>
        <w:ind w:left="1440"/>
        <w:jc w:val="both"/>
        <w:rPr>
          <w:b/>
        </w:rPr>
      </w:pPr>
    </w:p>
    <w:p w:rsidR="00EB0583" w:rsidRDefault="002700A7" w:rsidP="00AF5270">
      <w:pPr>
        <w:pStyle w:val="ListParagraph"/>
        <w:numPr>
          <w:ilvl w:val="1"/>
          <w:numId w:val="9"/>
        </w:numPr>
        <w:jc w:val="both"/>
        <w:rPr>
          <w:b/>
        </w:rPr>
      </w:pPr>
      <w:r>
        <w:rPr>
          <w:b/>
        </w:rPr>
        <w:t>Serial I/O Drivers</w:t>
      </w:r>
    </w:p>
    <w:p w:rsidR="00AF5270" w:rsidRDefault="00070491" w:rsidP="00AF5270">
      <w:pPr>
        <w:pStyle w:val="ListParagraph"/>
        <w:ind w:left="1440"/>
        <w:jc w:val="both"/>
      </w:pPr>
      <w:r>
        <w:t>This</w:t>
      </w:r>
      <w:r w:rsidR="002700A7">
        <w:t xml:space="preserve"> custom </w:t>
      </w:r>
      <w:r>
        <w:t>driver</w:t>
      </w:r>
      <w:r w:rsidR="002700A7">
        <w:t xml:space="preserve"> will </w:t>
      </w:r>
      <w:r w:rsidR="002E1BF2">
        <w:t xml:space="preserve">interact with the </w:t>
      </w:r>
      <w:r w:rsidR="002E1BF2" w:rsidRPr="002E1BF2">
        <w:rPr>
          <w:b/>
          <w:i/>
        </w:rPr>
        <w:t>Application Interface</w:t>
      </w:r>
      <w:r w:rsidR="002E1BF2">
        <w:t xml:space="preserve"> and is </w:t>
      </w:r>
      <w:r w:rsidR="002700A7">
        <w:t xml:space="preserve">required to communicate </w:t>
      </w:r>
      <w:r>
        <w:t xml:space="preserve">over the serial line with the </w:t>
      </w:r>
      <w:r w:rsidRPr="00070491">
        <w:rPr>
          <w:b/>
          <w:i/>
        </w:rPr>
        <w:t>McGumps Microprocessor Board</w:t>
      </w:r>
      <w:r>
        <w:t>.  More information concerning this software component can be found in section 2.4.</w:t>
      </w:r>
    </w:p>
    <w:p w:rsidR="00AF5270" w:rsidRPr="00AF5270" w:rsidRDefault="00AF5270" w:rsidP="00AF5270">
      <w:pPr>
        <w:pStyle w:val="ListParagraph"/>
        <w:jc w:val="both"/>
        <w:rPr>
          <w:b/>
        </w:rPr>
      </w:pPr>
    </w:p>
    <w:p w:rsidR="00EB0583" w:rsidRDefault="00EE5288" w:rsidP="00B40F54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McGumps Microprocessor </w:t>
      </w:r>
      <w:r w:rsidR="00A03FC7" w:rsidRPr="00EE5288">
        <w:rPr>
          <w:b/>
        </w:rPr>
        <w:t>Board</w:t>
      </w:r>
    </w:p>
    <w:p w:rsidR="00FE4B83" w:rsidRPr="00A225E0" w:rsidRDefault="00FE4B83" w:rsidP="00FE4B83">
      <w:pPr>
        <w:pStyle w:val="ListParagraph"/>
        <w:jc w:val="both"/>
      </w:pPr>
      <w:r>
        <w:t xml:space="preserve">This component functions as the controls for the three elevators.  </w:t>
      </w:r>
      <w:r w:rsidR="00A225E0">
        <w:t xml:space="preserve">Consisting of a MSP430F149 MCU chip and a MAX7128AE PLD, this control system will communicate with the </w:t>
      </w:r>
      <w:r w:rsidR="00A225E0" w:rsidRPr="00D177DA">
        <w:rPr>
          <w:b/>
          <w:i/>
        </w:rPr>
        <w:t>Central Processing Station</w:t>
      </w:r>
      <w:r w:rsidR="00A225E0">
        <w:rPr>
          <w:b/>
        </w:rPr>
        <w:t xml:space="preserve"> </w:t>
      </w:r>
      <w:r w:rsidR="00A225E0">
        <w:t xml:space="preserve">via a </w:t>
      </w:r>
      <w:r w:rsidR="00A225E0" w:rsidRPr="00D177DA">
        <w:rPr>
          <w:b/>
          <w:i/>
        </w:rPr>
        <w:t>Serial Line</w:t>
      </w:r>
      <w:r w:rsidR="00D177DA">
        <w:t xml:space="preserve">.  It will accept the elevator inputs from an attached </w:t>
      </w:r>
      <w:r w:rsidR="00D177DA" w:rsidRPr="00D177DA">
        <w:rPr>
          <w:b/>
          <w:i/>
        </w:rPr>
        <w:t>PS/2 Keyboard</w:t>
      </w:r>
      <w:r w:rsidR="00D177DA">
        <w:t xml:space="preserve"> and provide simple graphical output from a directly attached </w:t>
      </w:r>
      <w:r w:rsidR="00D177DA" w:rsidRPr="00D177DA">
        <w:rPr>
          <w:b/>
          <w:i/>
        </w:rPr>
        <w:t>Character LCD Display</w:t>
      </w:r>
      <w:r w:rsidR="00D177DA">
        <w:t>.</w:t>
      </w:r>
    </w:p>
    <w:p w:rsidR="00FE4B83" w:rsidRDefault="00FE4B83" w:rsidP="00FE4B83">
      <w:pPr>
        <w:pStyle w:val="ListParagraph"/>
        <w:jc w:val="both"/>
      </w:pPr>
    </w:p>
    <w:p w:rsidR="00CE3912" w:rsidRDefault="00CE3912" w:rsidP="00CE3912">
      <w:pPr>
        <w:pStyle w:val="ListParagraph"/>
        <w:numPr>
          <w:ilvl w:val="1"/>
          <w:numId w:val="9"/>
        </w:numPr>
        <w:jc w:val="both"/>
        <w:rPr>
          <w:b/>
        </w:rPr>
      </w:pPr>
      <w:r>
        <w:rPr>
          <w:b/>
        </w:rPr>
        <w:lastRenderedPageBreak/>
        <w:t>I/O Drivers</w:t>
      </w:r>
    </w:p>
    <w:p w:rsidR="00CE3912" w:rsidRDefault="00CE3912" w:rsidP="00CE3912">
      <w:pPr>
        <w:pStyle w:val="ListParagraph"/>
        <w:ind w:left="1440"/>
        <w:jc w:val="both"/>
      </w:pPr>
      <w:r>
        <w:t xml:space="preserve">In order to perform its required functions, running on the McGumps board will be numerous input and output </w:t>
      </w:r>
      <w:r w:rsidR="001A0A26">
        <w:t>drivers.</w:t>
      </w:r>
      <w:r w:rsidR="00A627A6">
        <w:t xml:space="preserve">  </w:t>
      </w:r>
      <w:r w:rsidR="00D20FD8">
        <w:t>More information concerning this software component can be found in section 2.5.</w:t>
      </w:r>
    </w:p>
    <w:p w:rsidR="00CE3912" w:rsidRPr="00FE4B83" w:rsidRDefault="00CE3912" w:rsidP="00FE4B83">
      <w:pPr>
        <w:pStyle w:val="ListParagraph"/>
        <w:jc w:val="both"/>
      </w:pPr>
    </w:p>
    <w:p w:rsidR="00062E35" w:rsidRDefault="007F4B4C" w:rsidP="006242C5">
      <w:pPr>
        <w:jc w:val="both"/>
      </w:pPr>
      <w:r>
        <w:pict>
          <v:group id="_x0000_s1036" editas="canvas" style="width:478.3pt;height:269.4pt;mso-position-horizontal-relative:char;mso-position-vertical-relative:line" coordorigin="1456,1456" coordsize="9566,53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56;top:1456;width:9566;height:5388" o:preferrelative="f" stroked="t" strokecolor="black [3213]">
              <v:fill o:detectmouseclick="t"/>
              <v:path o:extrusionok="t" o:connecttype="none"/>
              <o:lock v:ext="edit" text="t"/>
            </v:shape>
            <v:rect id="_x0000_s1037" style="position:absolute;left:1652;top:1798;width:3309;height:2703">
              <v:textbox inset="1.44pt,1.44pt,1.44pt,1.44pt">
                <w:txbxContent>
                  <w:p w:rsidR="00EB0583" w:rsidRPr="00CB2EE8" w:rsidRDefault="00062E35" w:rsidP="00E3379D">
                    <w:pPr>
                      <w:rPr>
                        <w:u w:val="single"/>
                      </w:rPr>
                    </w:pPr>
                    <w:r w:rsidRPr="00CB2EE8">
                      <w:rPr>
                        <w:u w:val="single"/>
                      </w:rPr>
                      <w:t>Central Processing Station</w:t>
                    </w:r>
                  </w:p>
                </w:txbxContent>
              </v:textbox>
            </v:rect>
            <v:rect id="_x0000_s1038" style="position:absolute;left:6390;top:1656;width:4421;height:2989">
              <v:textbox inset="1.44pt,1.44pt,1.44pt,1.44pt">
                <w:txbxContent>
                  <w:p w:rsidR="00EB0583" w:rsidRPr="00AF5270" w:rsidRDefault="00A03FC7" w:rsidP="00E3379D">
                    <w:pPr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McGumps Microprocessor Board</w:t>
                    </w:r>
                  </w:p>
                </w:txbxContent>
              </v:textbox>
            </v:rect>
            <v:rect id="_x0000_s1041" style="position:absolute;left:1858;top:2295;width:1449;height:856">
              <v:textbox inset="1.44pt,1.44pt,1.44pt,1.44pt">
                <w:txbxContent>
                  <w:p w:rsidR="00CB2EE8" w:rsidRDefault="00070491" w:rsidP="00E3379D">
                    <w:pPr>
                      <w:jc w:val="center"/>
                    </w:pPr>
                    <w:r>
                      <w:t xml:space="preserve">Application </w:t>
                    </w:r>
                    <w:r w:rsidR="00CB2EE8">
                      <w:t>Interface</w:t>
                    </w:r>
                  </w:p>
                </w:txbxContent>
              </v:textbox>
            </v:rect>
            <v:rect id="_x0000_s1042" style="position:absolute;left:6569;top:2227;width:2231;height:1897">
              <v:textbox inset="1.44pt,1.44pt,1.44pt,1.44pt">
                <w:txbxContent>
                  <w:p w:rsidR="002700A7" w:rsidRDefault="001F41C2" w:rsidP="00E3379D">
                    <w:pPr>
                      <w:jc w:val="center"/>
                    </w:pPr>
                    <w:r>
                      <w:t>I/O Drivers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4961;top:3150;width:1429;height:1" o:connectortype="straight"/>
            <v:rect id="_x0000_s1046" style="position:absolute;left:1652;top:5372;width:1449;height:767">
              <v:textbox inset="1.44pt,1.44pt,1.44pt,1.44pt">
                <w:txbxContent>
                  <w:p w:rsidR="00461F41" w:rsidRDefault="00461F41" w:rsidP="00E3379D">
                    <w:pPr>
                      <w:jc w:val="center"/>
                    </w:pPr>
                    <w:r>
                      <w:t>Monitor</w:t>
                    </w:r>
                  </w:p>
                </w:txbxContent>
              </v:textbox>
            </v:rect>
            <v:rect id="_x0000_s1047" style="position:absolute;left:3547;top:5372;width:1841;height:767">
              <v:textbox inset="1.44pt,1.44pt,1.44pt,1.44pt">
                <w:txbxContent>
                  <w:p w:rsidR="00461F41" w:rsidRDefault="00B24D94" w:rsidP="00E3379D">
                    <w:pPr>
                      <w:jc w:val="center"/>
                    </w:pPr>
                    <w:r>
                      <w:t>K</w:t>
                    </w:r>
                    <w:r w:rsidR="00461F41">
                      <w:t>eyboard and Mouse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9" type="#_x0000_t34" style="position:absolute;left:2406;top:4472;width:871;height:930;rotation:270" o:connectortype="elbow" adj="10812,-165112,-58947"/>
            <v:shape id="_x0000_s1050" type="#_x0000_t34" style="position:absolute;left:3452;top:4356;width:871;height:1161;rotation:270;flip:x" o:connectortype="elbow" adj="10812,132260,-11080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282;top:2846;width:869;height:304" filled="f" stroked="f">
              <v:fill opacity="0"/>
              <v:textbox inset="0,0,0,0">
                <w:txbxContent>
                  <w:p w:rsidR="00924623" w:rsidRDefault="0048218C" w:rsidP="00E3379D">
                    <w:r>
                      <w:t>Serial</w:t>
                    </w:r>
                  </w:p>
                </w:txbxContent>
              </v:textbox>
            </v:shape>
            <v:rect id="_x0000_s1052" style="position:absolute;left:6390;top:5565;width:1841;height:554">
              <v:textbox inset="1.44pt,1.44pt,1.44pt,1.44pt">
                <w:txbxContent>
                  <w:p w:rsidR="00924623" w:rsidRDefault="00924623" w:rsidP="00E3379D">
                    <w:pPr>
                      <w:jc w:val="center"/>
                    </w:pPr>
                    <w:r>
                      <w:t>PS/2 Keyboard</w:t>
                    </w:r>
                  </w:p>
                </w:txbxContent>
              </v:textbox>
            </v:rect>
            <v:rect id="_x0000_s1054" style="position:absolute;left:8904;top:5565;width:1841;height:801">
              <v:textbox inset="1.44pt,1.44pt,1.44pt,1.44pt">
                <w:txbxContent>
                  <w:p w:rsidR="00637200" w:rsidRDefault="00637200" w:rsidP="00E3379D">
                    <w:pPr>
                      <w:jc w:val="center"/>
                    </w:pPr>
                    <w:r>
                      <w:t>Character LCD Display</w:t>
                    </w:r>
                  </w:p>
                </w:txbxContent>
              </v:textbox>
            </v:rect>
            <v:shape id="_x0000_s1055" type="#_x0000_t34" style="position:absolute;left:7496;top:4460;width:920;height:1290;rotation:270" o:connectortype="elbow" adj=",-122266,-171650"/>
            <v:shape id="_x0000_s1056" type="#_x0000_t34" style="position:absolute;left:8753;top:4493;width:920;height:1224;rotation:270;flip:x" o:connectortype="elbow" adj=",128859,-230674"/>
            <v:rect id="_x0000_s1057" style="position:absolute;left:1858;top:3391;width:1449;height:856">
              <v:textbox inset="1.44pt,1.44pt,1.44pt,1.44pt">
                <w:txbxContent>
                  <w:p w:rsidR="002700A7" w:rsidRDefault="002700A7" w:rsidP="00E3379D">
                    <w:pPr>
                      <w:jc w:val="center"/>
                    </w:pPr>
                    <w:r>
                      <w:t>Serial I/O Drivers</w:t>
                    </w:r>
                  </w:p>
                </w:txbxContent>
              </v:textbox>
            </v:rect>
            <v:shape id="_x0000_s1058" type="#_x0000_t202" style="position:absolute;left:7311;top:4811;width:673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Serial</w:t>
                    </w:r>
                  </w:p>
                </w:txbxContent>
              </v:textbox>
            </v:shape>
            <v:shape id="_x0000_s1059" type="#_x0000_t202" style="position:absolute;left:9225;top:4811;width:747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Serial</w:t>
                    </w:r>
                  </w:p>
                </w:txbxContent>
              </v:textbox>
            </v:shape>
            <v:shape id="_x0000_s1060" type="#_x0000_t202" style="position:absolute;left:4023;top:4645;width:673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USB</w:t>
                    </w:r>
                  </w:p>
                </w:txbxContent>
              </v:textbox>
            </v:shape>
            <v:shape id="_x0000_s1061" type="#_x0000_t202" style="position:absolute;left:1808;top:4645;width:1380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DVI or VGA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0F54" w:rsidRPr="00B40F54" w:rsidRDefault="00B40F54" w:rsidP="00B40F54">
      <w:pPr>
        <w:pStyle w:val="figurecaption"/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Deployment Diagram</w:t>
      </w:r>
    </w:p>
    <w:p w:rsidR="006D0B09" w:rsidRDefault="006D0B09" w:rsidP="006D0B09">
      <w:pPr>
        <w:pStyle w:val="Heading2"/>
        <w:rPr>
          <w:rFonts w:eastAsia="Times New Roman"/>
        </w:rPr>
      </w:pPr>
    </w:p>
    <w:p w:rsidR="006D0B09" w:rsidRDefault="00675737" w:rsidP="006D0B09">
      <w:pPr>
        <w:pStyle w:val="Heading2"/>
        <w:rPr>
          <w:rFonts w:eastAsia="Times New Roman"/>
        </w:rPr>
      </w:pPr>
      <w:bookmarkStart w:id="3" w:name="_Toc255380191"/>
      <w:r>
        <w:rPr>
          <w:rFonts w:eastAsia="Times New Roman"/>
        </w:rPr>
        <w:t>2.2</w:t>
      </w:r>
      <w:r w:rsidR="00461F41">
        <w:rPr>
          <w:rFonts w:eastAsia="Times New Roman"/>
        </w:rPr>
        <w:t xml:space="preserve">. </w:t>
      </w:r>
      <w:r w:rsidR="006D0B09">
        <w:rPr>
          <w:rFonts w:eastAsia="Times New Roman"/>
        </w:rPr>
        <w:t>System Operation</w:t>
      </w:r>
      <w:bookmarkEnd w:id="3"/>
    </w:p>
    <w:p w:rsidR="006D0B09" w:rsidRDefault="00107388" w:rsidP="00107388">
      <w:pPr>
        <w:pStyle w:val="Heading3"/>
      </w:pPr>
      <w:bookmarkStart w:id="4" w:name="_Toc255380192"/>
      <w:r>
        <w:t xml:space="preserve">2.3. </w:t>
      </w:r>
      <w:r w:rsidR="006479AC">
        <w:t>Central Processing Station: Application</w:t>
      </w:r>
      <w:r w:rsidR="00550A96">
        <w:t xml:space="preserve"> Interface</w:t>
      </w:r>
      <w:bookmarkEnd w:id="4"/>
    </w:p>
    <w:p w:rsidR="00F73BCC" w:rsidRDefault="006479AC" w:rsidP="006D0B09">
      <w:pPr>
        <w:jc w:val="both"/>
      </w:pPr>
      <w:r>
        <w:t xml:space="preserve">Globals (variables/objects), </w:t>
      </w:r>
      <w:r w:rsidR="006D0B09">
        <w:t>State/Class diagrams</w:t>
      </w:r>
      <w:r w:rsidR="00107388">
        <w:t xml:space="preserve">  Dataflow diagrams</w:t>
      </w:r>
    </w:p>
    <w:p w:rsidR="00470D6B" w:rsidRDefault="00470D6B">
      <w:r>
        <w:br w:type="page"/>
      </w:r>
    </w:p>
    <w:p w:rsidR="00470D6B" w:rsidRDefault="00470D6B" w:rsidP="00470D6B">
      <w:pPr>
        <w:ind w:firstLine="720"/>
        <w:jc w:val="both"/>
      </w:pPr>
      <w:r>
        <w:lastRenderedPageBreak/>
        <w:t>The following diagram is the basic dataflow of the Application Interface of the central processing Station.</w:t>
      </w:r>
    </w:p>
    <w:p w:rsidR="00470D6B" w:rsidRDefault="00470D6B" w:rsidP="00470D6B">
      <w:pPr>
        <w:jc w:val="center"/>
      </w:pPr>
      <w:r>
        <w:object w:dxaOrig="2774" w:dyaOrig="7284">
          <v:shape id="_x0000_i1026" type="#_x0000_t75" style="width:138.65pt;height:364.45pt" o:ole="">
            <v:imagedata r:id="rId9" o:title=""/>
          </v:shape>
          <o:OLEObject Type="Embed" ProgID="Visio.Drawing.11" ShapeID="_x0000_i1026" DrawAspect="Content" ObjectID="_1329483741" r:id="rId10"/>
        </w:object>
      </w:r>
    </w:p>
    <w:p w:rsidR="00470D6B" w:rsidRDefault="00470D6B" w:rsidP="00470D6B">
      <w:pPr>
        <w:jc w:val="center"/>
      </w:pPr>
      <w:r>
        <w:t>Diagram 3: Central processing station dataflow</w:t>
      </w:r>
    </w:p>
    <w:p w:rsidR="00107388" w:rsidRDefault="00107388" w:rsidP="00107388">
      <w:pPr>
        <w:pStyle w:val="Heading3"/>
      </w:pPr>
      <w:bookmarkStart w:id="5" w:name="_Toc255380193"/>
      <w:r>
        <w:t xml:space="preserve">2.3. </w:t>
      </w:r>
      <w:r w:rsidR="006479AC">
        <w:t>Central Processing Station: Serial I/O Drivers</w:t>
      </w:r>
      <w:bookmarkEnd w:id="5"/>
    </w:p>
    <w:p w:rsidR="006479AC" w:rsidRDefault="006479AC" w:rsidP="006479AC">
      <w:pPr>
        <w:jc w:val="both"/>
      </w:pPr>
      <w:r>
        <w:t>Globals (variables/objects), State/Class diagrams  Dataflow diagrams</w:t>
      </w:r>
    </w:p>
    <w:p w:rsidR="00470D6B" w:rsidRDefault="00470D6B">
      <w:pPr>
        <w:rPr>
          <w:rFonts w:ascii="Times New Roman" w:eastAsia="Times New Roman" w:hAnsi="Times New Roman" w:cs="Times New Roman"/>
          <w:b/>
          <w:bCs/>
          <w:color w:val="B35E06" w:themeColor="accent1" w:themeShade="BF"/>
          <w:sz w:val="27"/>
          <w:szCs w:val="27"/>
        </w:rPr>
      </w:pPr>
      <w:bookmarkStart w:id="6" w:name="_Toc255380194"/>
      <w:r>
        <w:br w:type="page"/>
      </w:r>
    </w:p>
    <w:p w:rsidR="006479AC" w:rsidRDefault="006479AC" w:rsidP="006479AC">
      <w:pPr>
        <w:pStyle w:val="Heading3"/>
      </w:pPr>
      <w:r>
        <w:lastRenderedPageBreak/>
        <w:t>2.4. McGumps Microprocessor Board: I/O Drivers</w:t>
      </w:r>
      <w:bookmarkEnd w:id="6"/>
    </w:p>
    <w:p w:rsidR="006479AC" w:rsidRDefault="006479AC" w:rsidP="006479AC">
      <w:pPr>
        <w:jc w:val="both"/>
      </w:pPr>
      <w:r>
        <w:t>Globals (variables/objects), State/Class diagrams  Dataflow diagrams</w:t>
      </w:r>
    </w:p>
    <w:p w:rsidR="00470D6B" w:rsidRDefault="00470D6B" w:rsidP="006479AC">
      <w:pPr>
        <w:jc w:val="both"/>
      </w:pPr>
      <w:r>
        <w:tab/>
        <w:t>The following diagram is the dataflow of the Microprocessor board, which represents the individual elevators.</w:t>
      </w:r>
    </w:p>
    <w:p w:rsidR="00107388" w:rsidRDefault="00470D6B" w:rsidP="00470D6B">
      <w:pPr>
        <w:jc w:val="center"/>
      </w:pPr>
      <w:r>
        <w:object w:dxaOrig="6506" w:dyaOrig="8134">
          <v:shape id="_x0000_i1027" type="#_x0000_t75" style="width:325.35pt;height:407.1pt" o:ole="">
            <v:imagedata r:id="rId11" o:title=""/>
          </v:shape>
          <o:OLEObject Type="Embed" ProgID="Visio.Drawing.11" ShapeID="_x0000_i1027" DrawAspect="Content" ObjectID="_1329483742" r:id="rId12"/>
        </w:object>
      </w:r>
    </w:p>
    <w:p w:rsidR="00470D6B" w:rsidRDefault="00470D6B" w:rsidP="00470D6B">
      <w:pPr>
        <w:jc w:val="center"/>
        <w:rPr>
          <w:rFonts w:ascii="Verdana" w:eastAsia="Times New Roman" w:hAnsi="Verdana" w:cs="Times New Roman"/>
          <w:b/>
          <w:bCs/>
          <w:color w:val="B35E06" w:themeColor="accent1" w:themeShade="BF"/>
          <w:sz w:val="28"/>
          <w:szCs w:val="28"/>
        </w:rPr>
      </w:pPr>
      <w:r>
        <w:t>Diagram 9: Microprocessor Board dataflow</w:t>
      </w:r>
    </w:p>
    <w:p w:rsidR="00F51DD7" w:rsidRPr="00461F41" w:rsidRDefault="008C430F" w:rsidP="00B857E0">
      <w:pPr>
        <w:pStyle w:val="Heading1"/>
        <w:spacing w:line="240" w:lineRule="auto"/>
        <w:rPr>
          <w:rFonts w:ascii="Verdana" w:eastAsia="Times New Roman" w:hAnsi="Verdana" w:cs="Times New Roman"/>
        </w:rPr>
      </w:pPr>
      <w:bookmarkStart w:id="7" w:name="_Toc255380195"/>
      <w:r>
        <w:rPr>
          <w:rFonts w:ascii="Verdana" w:eastAsia="Times New Roman" w:hAnsi="Verdana" w:cs="Times New Roman"/>
        </w:rPr>
        <w:t>3.</w:t>
      </w:r>
      <w:r w:rsidR="005510EC" w:rsidRPr="00461F41">
        <w:rPr>
          <w:rFonts w:ascii="Verdana" w:eastAsia="Times New Roman" w:hAnsi="Verdana" w:cs="Times New Roman"/>
          <w:bCs w:val="0"/>
        </w:rPr>
        <w:t xml:space="preserve"> </w:t>
      </w:r>
      <w:r w:rsidR="00015E7E" w:rsidRPr="00461F41">
        <w:rPr>
          <w:rFonts w:ascii="Verdana" w:eastAsia="Times New Roman" w:hAnsi="Verdana" w:cs="Times New Roman"/>
          <w:bCs w:val="0"/>
        </w:rPr>
        <w:t>Requirements Matrix</w:t>
      </w:r>
      <w:bookmarkEnd w:id="7"/>
    </w:p>
    <w:p w:rsidR="0058544B" w:rsidRPr="00461F41" w:rsidRDefault="0058544B" w:rsidP="00F51DD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B857E0" w:rsidRPr="00461F41" w:rsidRDefault="00B857E0" w:rsidP="00B857E0"/>
    <w:sectPr w:rsidR="00B857E0" w:rsidRPr="00461F41" w:rsidSect="00F51DD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811"/>
    <w:multiLevelType w:val="hybridMultilevel"/>
    <w:tmpl w:val="686C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591"/>
    <w:multiLevelType w:val="hybridMultilevel"/>
    <w:tmpl w:val="8C30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91B"/>
    <w:multiLevelType w:val="hybridMultilevel"/>
    <w:tmpl w:val="DD3E24CE"/>
    <w:lvl w:ilvl="0" w:tplc="88882F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67CA"/>
    <w:multiLevelType w:val="hybridMultilevel"/>
    <w:tmpl w:val="F0C8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5A70"/>
    <w:multiLevelType w:val="multilevel"/>
    <w:tmpl w:val="0ED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31765"/>
    <w:multiLevelType w:val="hybridMultilevel"/>
    <w:tmpl w:val="7C66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F3370"/>
    <w:multiLevelType w:val="hybridMultilevel"/>
    <w:tmpl w:val="3228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03772"/>
    <w:multiLevelType w:val="hybridMultilevel"/>
    <w:tmpl w:val="9C2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84456"/>
    <w:multiLevelType w:val="multilevel"/>
    <w:tmpl w:val="0ED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02C58"/>
    <w:multiLevelType w:val="hybridMultilevel"/>
    <w:tmpl w:val="3F14740A"/>
    <w:lvl w:ilvl="0" w:tplc="4844CBF8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Theme="minorHAnsi" w:hAnsiTheme="minorHAnsi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8B3E0D"/>
    <w:multiLevelType w:val="hybridMultilevel"/>
    <w:tmpl w:val="95E0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20"/>
  <w:drawingGridHorizontalSpacing w:val="110"/>
  <w:displayHorizontalDrawingGridEvery w:val="2"/>
  <w:characterSpacingControl w:val="doNotCompress"/>
  <w:compat/>
  <w:rsids>
    <w:rsidRoot w:val="00F51DD7"/>
    <w:rsid w:val="00010A71"/>
    <w:rsid w:val="00015E7E"/>
    <w:rsid w:val="00044CF6"/>
    <w:rsid w:val="00053E0E"/>
    <w:rsid w:val="0005431F"/>
    <w:rsid w:val="00062E35"/>
    <w:rsid w:val="00070491"/>
    <w:rsid w:val="000A4DC0"/>
    <w:rsid w:val="000D4E1A"/>
    <w:rsid w:val="000E712A"/>
    <w:rsid w:val="000F0D05"/>
    <w:rsid w:val="000F2E7B"/>
    <w:rsid w:val="000F3F35"/>
    <w:rsid w:val="00107388"/>
    <w:rsid w:val="00130638"/>
    <w:rsid w:val="001541BA"/>
    <w:rsid w:val="001552A6"/>
    <w:rsid w:val="00173044"/>
    <w:rsid w:val="001765DF"/>
    <w:rsid w:val="00184544"/>
    <w:rsid w:val="001A0A26"/>
    <w:rsid w:val="001A0F44"/>
    <w:rsid w:val="001A2524"/>
    <w:rsid w:val="001F41C2"/>
    <w:rsid w:val="002107A8"/>
    <w:rsid w:val="00213335"/>
    <w:rsid w:val="00216A58"/>
    <w:rsid w:val="002224F8"/>
    <w:rsid w:val="002452D0"/>
    <w:rsid w:val="0027000E"/>
    <w:rsid w:val="002700A7"/>
    <w:rsid w:val="00280E39"/>
    <w:rsid w:val="002B2ED1"/>
    <w:rsid w:val="002E1BF2"/>
    <w:rsid w:val="00346AEE"/>
    <w:rsid w:val="00367E20"/>
    <w:rsid w:val="003965A1"/>
    <w:rsid w:val="003B6B86"/>
    <w:rsid w:val="003C1AE8"/>
    <w:rsid w:val="003D42C8"/>
    <w:rsid w:val="003F0253"/>
    <w:rsid w:val="003F55F9"/>
    <w:rsid w:val="0040696E"/>
    <w:rsid w:val="00422815"/>
    <w:rsid w:val="004513D2"/>
    <w:rsid w:val="00460BEF"/>
    <w:rsid w:val="00461F41"/>
    <w:rsid w:val="00470D6B"/>
    <w:rsid w:val="004725C0"/>
    <w:rsid w:val="004746C1"/>
    <w:rsid w:val="0048218C"/>
    <w:rsid w:val="00487E17"/>
    <w:rsid w:val="0049292E"/>
    <w:rsid w:val="004931F4"/>
    <w:rsid w:val="004C0181"/>
    <w:rsid w:val="005006B6"/>
    <w:rsid w:val="00550A96"/>
    <w:rsid w:val="005510EC"/>
    <w:rsid w:val="00582845"/>
    <w:rsid w:val="0058544B"/>
    <w:rsid w:val="005968AD"/>
    <w:rsid w:val="006242C5"/>
    <w:rsid w:val="006259DD"/>
    <w:rsid w:val="00637200"/>
    <w:rsid w:val="006479AC"/>
    <w:rsid w:val="00652146"/>
    <w:rsid w:val="006562D0"/>
    <w:rsid w:val="00657571"/>
    <w:rsid w:val="00663240"/>
    <w:rsid w:val="00675737"/>
    <w:rsid w:val="006B0A8D"/>
    <w:rsid w:val="006D0B09"/>
    <w:rsid w:val="00727BDE"/>
    <w:rsid w:val="00773E8F"/>
    <w:rsid w:val="00776D7B"/>
    <w:rsid w:val="00782718"/>
    <w:rsid w:val="00793D20"/>
    <w:rsid w:val="007A1957"/>
    <w:rsid w:val="007C7D5F"/>
    <w:rsid w:val="007E545B"/>
    <w:rsid w:val="007F4B4C"/>
    <w:rsid w:val="007F75F6"/>
    <w:rsid w:val="0081529C"/>
    <w:rsid w:val="0082565E"/>
    <w:rsid w:val="0083054C"/>
    <w:rsid w:val="00864C24"/>
    <w:rsid w:val="008716FC"/>
    <w:rsid w:val="008718E6"/>
    <w:rsid w:val="00891A75"/>
    <w:rsid w:val="0089452E"/>
    <w:rsid w:val="008A22E2"/>
    <w:rsid w:val="008B5451"/>
    <w:rsid w:val="008C430F"/>
    <w:rsid w:val="008D578D"/>
    <w:rsid w:val="008E1510"/>
    <w:rsid w:val="009038B1"/>
    <w:rsid w:val="00924623"/>
    <w:rsid w:val="009420BA"/>
    <w:rsid w:val="00943982"/>
    <w:rsid w:val="0096570E"/>
    <w:rsid w:val="009B65FC"/>
    <w:rsid w:val="009B72C4"/>
    <w:rsid w:val="009D3A7C"/>
    <w:rsid w:val="00A03628"/>
    <w:rsid w:val="00A03FC7"/>
    <w:rsid w:val="00A225E0"/>
    <w:rsid w:val="00A22E0A"/>
    <w:rsid w:val="00A551F7"/>
    <w:rsid w:val="00A627A6"/>
    <w:rsid w:val="00A8406A"/>
    <w:rsid w:val="00AD3B7F"/>
    <w:rsid w:val="00AF5270"/>
    <w:rsid w:val="00AF77E9"/>
    <w:rsid w:val="00B24D94"/>
    <w:rsid w:val="00B304E6"/>
    <w:rsid w:val="00B307B1"/>
    <w:rsid w:val="00B40F54"/>
    <w:rsid w:val="00B6515D"/>
    <w:rsid w:val="00B733C7"/>
    <w:rsid w:val="00B83E00"/>
    <w:rsid w:val="00B857E0"/>
    <w:rsid w:val="00B87EC9"/>
    <w:rsid w:val="00B9309D"/>
    <w:rsid w:val="00BA24C3"/>
    <w:rsid w:val="00BC575F"/>
    <w:rsid w:val="00BF4815"/>
    <w:rsid w:val="00C43717"/>
    <w:rsid w:val="00C46B6A"/>
    <w:rsid w:val="00CB2C74"/>
    <w:rsid w:val="00CB2EE8"/>
    <w:rsid w:val="00CB3D25"/>
    <w:rsid w:val="00CD2AA6"/>
    <w:rsid w:val="00CE3912"/>
    <w:rsid w:val="00CF6355"/>
    <w:rsid w:val="00D177DA"/>
    <w:rsid w:val="00D20FD8"/>
    <w:rsid w:val="00D346C8"/>
    <w:rsid w:val="00D42338"/>
    <w:rsid w:val="00D67E31"/>
    <w:rsid w:val="00D70B63"/>
    <w:rsid w:val="00D84E4D"/>
    <w:rsid w:val="00DD3F05"/>
    <w:rsid w:val="00DD6D08"/>
    <w:rsid w:val="00E3379D"/>
    <w:rsid w:val="00E37827"/>
    <w:rsid w:val="00E45A90"/>
    <w:rsid w:val="00E53E18"/>
    <w:rsid w:val="00E6479B"/>
    <w:rsid w:val="00E706AC"/>
    <w:rsid w:val="00E91D15"/>
    <w:rsid w:val="00EA5F1C"/>
    <w:rsid w:val="00EA6B5D"/>
    <w:rsid w:val="00EB0583"/>
    <w:rsid w:val="00EE1A45"/>
    <w:rsid w:val="00EE5288"/>
    <w:rsid w:val="00F03482"/>
    <w:rsid w:val="00F15F86"/>
    <w:rsid w:val="00F34D15"/>
    <w:rsid w:val="00F51DD7"/>
    <w:rsid w:val="00F73BCC"/>
    <w:rsid w:val="00F91C29"/>
    <w:rsid w:val="00F9629E"/>
    <w:rsid w:val="00FC5EA7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43">
          <o:proxy start="" idref="#_x0000_s1037" connectloc="3"/>
          <o:proxy end="" idref="#_x0000_s1038" connectloc="1"/>
        </o:r>
        <o:r id="V:Rule7" type="connector" idref="#_x0000_s1049">
          <o:proxy start="" idref="#_x0000_s1046" connectloc="0"/>
          <o:proxy end="" idref="#_x0000_s1037" connectloc="2"/>
        </o:r>
        <o:r id="V:Rule8" type="connector" idref="#_x0000_s1055">
          <o:proxy start="" idref="#_x0000_s1052" connectloc="0"/>
          <o:proxy end="" idref="#_x0000_s1038" connectloc="2"/>
        </o:r>
        <o:r id="V:Rule9" type="connector" idref="#_x0000_s1056">
          <o:proxy start="" idref="#_x0000_s1054" connectloc="0"/>
          <o:proxy end="" idref="#_x0000_s1038" connectloc="2"/>
        </o:r>
        <o:r id="V:Rule10" type="connector" idref="#_x0000_s1050">
          <o:proxy start="" idref="#_x0000_s1047" connectloc="0"/>
          <o:proxy end="" idref="#_x0000_s1037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2E"/>
  </w:style>
  <w:style w:type="paragraph" w:styleId="Heading1">
    <w:name w:val="heading 1"/>
    <w:basedOn w:val="Normal"/>
    <w:next w:val="Normal"/>
    <w:link w:val="Heading1Char"/>
    <w:uiPriority w:val="9"/>
    <w:qFormat/>
    <w:rsid w:val="00F51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35E06" w:themeColor="accent1" w:themeShade="BF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3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1D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1D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1DD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DD7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107388"/>
    <w:rPr>
      <w:rFonts w:ascii="Times New Roman" w:eastAsia="Times New Roman" w:hAnsi="Times New Roman" w:cs="Times New Roman"/>
      <w:b/>
      <w:bCs/>
      <w:color w:val="B35E06" w:themeColor="accent1" w:themeShade="BF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1DD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7388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1DD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51DD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5510E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510E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510EC"/>
    <w:rPr>
      <w:color w:val="6B9F25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10EC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8A22E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93D20"/>
  </w:style>
  <w:style w:type="character" w:customStyle="1" w:styleId="apple-converted-space">
    <w:name w:val="apple-converted-space"/>
    <w:basedOn w:val="DefaultParagraphFont"/>
    <w:rsid w:val="00CD2AA6"/>
  </w:style>
  <w:style w:type="paragraph" w:styleId="Caption">
    <w:name w:val="caption"/>
    <w:basedOn w:val="Normal"/>
    <w:next w:val="Normal"/>
    <w:uiPriority w:val="35"/>
    <w:unhideWhenUsed/>
    <w:qFormat/>
    <w:rsid w:val="00EE1A4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customStyle="1" w:styleId="figurecaption">
    <w:name w:val="figure caption"/>
    <w:rsid w:val="00B40F54"/>
    <w:pPr>
      <w:numPr>
        <w:numId w:val="8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ECSE 421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E4014A-C213-40B2-AE38-4C0B3F80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System Requirements Specifications Document</vt:lpstr>
      <vt:lpstr>System Requirements Specifications Document</vt:lpstr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Design Document</dc:title>
  <dc:creator>Zeben</dc:creator>
  <cp:lastModifiedBy>Hawk-Eye</cp:lastModifiedBy>
  <cp:revision>49</cp:revision>
  <cp:lastPrinted>2010-02-09T23:49:00Z</cp:lastPrinted>
  <dcterms:created xsi:type="dcterms:W3CDTF">2010-02-09T23:50:00Z</dcterms:created>
  <dcterms:modified xsi:type="dcterms:W3CDTF">2010-03-07T21:16:00Z</dcterms:modified>
</cp:coreProperties>
</file>