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47585" w14:textId="77777777" w:rsidR="0095786B" w:rsidRDefault="0095786B">
      <w:pPr>
        <w:pStyle w:val="NoSpacing"/>
        <w:rPr>
          <w:rFonts w:asciiTheme="majorHAnsi" w:eastAsiaTheme="majorEastAsia" w:hAnsiTheme="majorHAnsi" w:cstheme="majorBidi"/>
          <w:sz w:val="72"/>
          <w:szCs w:val="72"/>
        </w:rPr>
      </w:pPr>
      <w:bookmarkStart w:id="0" w:name="_GoBack"/>
      <w:bookmarkEnd w:id="0"/>
      <w:r w:rsidRPr="0095786B">
        <w:rPr>
          <w:rFonts w:asciiTheme="majorHAnsi" w:eastAsiaTheme="majorEastAsia" w:hAnsiTheme="majorHAnsi" w:cstheme="majorBidi"/>
          <w:noProof/>
          <w:sz w:val="72"/>
          <w:szCs w:val="72"/>
        </w:rPr>
        <w:drawing>
          <wp:inline distT="0" distB="0" distL="0" distR="0" wp14:anchorId="6365A837" wp14:editId="4DF3425C">
            <wp:extent cx="2800350" cy="904875"/>
            <wp:effectExtent l="0" t="0" r="0" b="9525"/>
            <wp:docPr id="4" name="Picture 11" descr="https://lh4.googleusercontent.com/KXW8OU1ncaObEgG90M-iMTjD9X8UBZLrz_tYriH6sSJsMZfqJMIvHNVs426cY5tj997xmRyVE5V9B5bvbMVe-fLvBuk8HuCiWv1Fmah_6LFee6MNJ0Dc2LtV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KXW8OU1ncaObEgG90M-iMTjD9X8UBZLrz_tYriH6sSJsMZfqJMIvHNVs426cY5tj997xmRyVE5V9B5bvbMVe-fLvBuk8HuCiWv1Fmah_6LFee6MNJ0Dc2LtV_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86B">
        <w:rPr>
          <w:rFonts w:asciiTheme="majorHAnsi" w:eastAsiaTheme="majorEastAsia" w:hAnsiTheme="majorHAnsi" w:cstheme="majorBidi"/>
          <w:sz w:val="72"/>
          <w:szCs w:val="72"/>
        </w:rPr>
        <w:t xml:space="preserve"> </w:t>
      </w: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433715"/>
        <w:docPartObj>
          <w:docPartGallery w:val="Cover Pages"/>
          <w:docPartUnique/>
        </w:docPartObj>
      </w:sdtPr>
      <w:sdtEndPr>
        <w:rPr>
          <w:rFonts w:ascii="HelveticaNeue LT 55 Roman" w:eastAsia="Times New Roman" w:hAnsi="HelveticaNeue LT 55 Roman" w:cs="Times New Roman"/>
          <w:sz w:val="22"/>
          <w:szCs w:val="24"/>
          <w:lang w:val="en-CA"/>
        </w:rPr>
      </w:sdtEndPr>
      <w:sdtContent>
        <w:p w14:paraId="7C9D2F60" w14:textId="77777777" w:rsidR="008F5F56" w:rsidRDefault="008F5F56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8F5F56"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inline distT="0" distB="0" distL="0" distR="0" wp14:anchorId="0845B158" wp14:editId="74B14259">
                <wp:extent cx="5486400" cy="729762"/>
                <wp:effectExtent l="19050" t="0" r="0" b="0"/>
                <wp:docPr id="8" name="Picture 10" descr="https://lh3.googleusercontent.com/UM57Pd9qG7ce37mdqKgpnD5PfZWu4_JGuZP4MHPiv-79RdxWQJRQ5G75PaezWToHd_emuMNHN8GhnlUzt8F-rnqBeIPNah-UKY-OQYQJD7z7sLj2TH7lSl6sz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lh3.googleusercontent.com/UM57Pd9qG7ce37mdqKgpnD5PfZWu4_JGuZP4MHPiv-79RdxWQJRQ5G75PaezWToHd_emuMNHN8GhnlUzt8F-rnqBeIPNah-UKY-OQYQJD7z7sLj2TH7lSl6sz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729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52F81B1" w14:textId="77777777"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7A8F3B0A" w14:textId="77777777"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63D8E35F" w14:textId="77777777"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12978D5B" w14:textId="77777777" w:rsidR="0095786B" w:rsidRDefault="004E03A6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4F4B582D" wp14:editId="18829C54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10220" cy="553720"/>
                    <wp:effectExtent l="19050" t="19050" r="31750" b="44450"/>
                    <wp:wrapNone/>
                    <wp:docPr id="15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10220" cy="5537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14" o:spid="_x0000_s1026" style="position:absolute;margin-left:0;margin-top:0;width:638.6pt;height:43.6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WKkAIAAIYFAAAOAAAAZHJzL2Uyb0RvYy54bWysVNtu1DAQfUfiHyy/0yR7aXejZquqpQip&#10;QMWCeJ61nY2Fb9jezZavZ+y0YcvlgYo8RB5fjs8cn5nzi4NWZC98kNY0tDopKRGGWS7NtqGfP928&#10;WlASIhgOyhrR0HsR6MXq5Yvz3tViYjuruPAEQUyoe9fQLkZXF0VgndAQTqwTBhdb6zVEDP224B56&#10;RNeqmJTladFbz523TISAs9fDIl1l/LYVLH5o2yAiUQ1FbjH/ff5v0r9YnUO99eA6yR5owDNYaJAG&#10;Lx2hriEC2Xn5G5SWzNtg23jCrC5s20omcg6YTVX+ks26AydyLihOcKNM4f/Bsvf7O08kx7ebU2JA&#10;4xt9RNXAbJUg1SwJ1LtQ4761u/MpxeBuLfsaiLFXHW4Tl97bvhPAkVaV9hdPDqQg4FGy6d9ZjvCw&#10;izZrdWi9ToCoAjnkJ7kfn0QcImE4uaiqcjLBl2O4Np9Pz3CcroD68bTzIb4RVpM0aKhH8hkd9rch&#10;Dlsft2T2Vkl+I5XKQbKZuFKe7AENAowJE6t8XO000h3mqzJ9g1dwHh01zD9SyW5NMJlYOL5BGdI3&#10;dLpAiAz7ZHE8N8CpP1y9nD/3Zi0jVpaSGkU84p8e6rXhKAzUEaQaxqinMmlK5JpB5VJgdwix7nhP&#10;uEzaThbTJdYzl1hA00V5Wi7PKAG1xcpn0VPibfwiY5dtm17yHyROaf5NYahBuQ4GkcaNSHnUL+s+&#10;ss3RUSLZj8mCg5U3lt+jHZFs9hw2Lxx01n+npMdG0NDwbQdeUKLeGrT0sprNUufIwWyeDEj88crm&#10;eAUMQ6iGRhQmD6/i0G12zstthzcN9jL2EsugldmhqUQGVkg9BVjsOYmHxpS6yXGcd/1sn6sfAAAA&#10;//8DAFBLAwQUAAYACAAAACEAhErQgtkAAAAFAQAADwAAAGRycy9kb3ducmV2LnhtbEyPwUrEQAyG&#10;74LvMETwIu7UEbql2+kigiIeCq4+wLSTbYudTO1Mu/XtzXrRS0L4w5cvxX51g1hwCr0nDXebBARS&#10;421PrYaP96fbDESIhqwZPKGGbwywLy8vCpNbf6I3XA6xFQyhkBsNXYxjLmVoOnQmbPyIxNnRT85E&#10;HqdW2smcGO4GqZIklc70xBc6M+Jjh83nYXZMqWr1Ut9P2fI1+5v0VVXPmFZaX1+tDzsQEdf4twxn&#10;fVaHkp1qP5MNYtDAj8Tfes7UdqtA1Boy7rIs5H/78gcAAP//AwBQSwECLQAUAAYACAAAACEAtoM4&#10;kv4AAADhAQAAEwAAAAAAAAAAAAAAAAAAAAAAW0NvbnRlbnRfVHlwZXNdLnhtbFBLAQItABQABgAI&#10;AAAAIQA4/SH/1gAAAJQBAAALAAAAAAAAAAAAAAAAAC8BAABfcmVscy8ucmVsc1BLAQItABQABgAI&#10;AAAAIQCBVdWKkAIAAIYFAAAOAAAAAAAAAAAAAAAAAC4CAABkcnMvZTJvRG9jLnhtbFBLAQItABQA&#10;BgAIAAAAIQCEStCC2QAAAAUBAAAPAAAAAAAAAAAAAAAAAOoEAABkcnMvZG93bnJldi54bWxQSwUG&#10;AAAAAAQABADzAAAA8AUAAAAA&#10;" o:allowincell="f" fillcolor="#4f81bd [3204]" strokecolor="#f2f2f2 [3041]" strokeweight="3pt">
                    <v:shadow on="t" color="#243f60 [1604]" opacity=".5" offset="1pt"/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65B3FE28" wp14:editId="452A34D9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11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17" o:spid="_x0000_s1026" style="position:absolute;margin-left:0;margin-top:0;width:7.15pt;height:829.8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zIQQIAAK8EAAAOAAAAZHJzL2Uyb0RvYy54bWysVNuO0zAQfUfiHyy/0ySlYduo6WrVZRHS&#10;AisWPmDqOI2Fb9hu0/L1jO1u6cLbijxYnovPXM5MltcHJcmeOy+Mbmk1KSnhmplO6G1Lv3+7ezOn&#10;xAfQHUijeUuP3NPr1etXy9E2fGoGIzvuCIJo34y2pUMItikKzwauwE+M5RqNvXEKAopuW3QORkRX&#10;spiW5btiNK6zzjDuPWpvs5GuEn7fcxa+9L3ngciWYm4hnS6dm3gWqyU0Wwd2EOyUBrwgCwVCY9Az&#10;1C0EIDsn/oFSgjnjTR8mzKjC9L1gPNWA1VTlX9U8DmB5qgWb4+25Tf7/wbLP+wdHRIfcVZRoUMjR&#10;V+wa6K3kpLqKDRqtb9Dv0T64WKK394b98ESb9YBu/MY5Mw4cOkyriv7FswdR8PiUbMZPpkN42AWT&#10;enXonYqA2AVySJQcz5TwQyAMlYtyXtaUMLRUZf12US7qFAKap9fW+fCBG0XipaUOk0/osL/3IWYD&#10;zZNLyt5I0d0JKZMQx4yvpSN7wAHZbKv0VO4Uppp1VRm/PCeox2nK+qRC7DSpESJF8pfoUpMRK6in&#10;dUJ9Zjs/y2jAGNch+11Gv6pfGlyJgIslhWrp/KKEyNN73aWxDyBkvmMdUp+Ii1xlzjemOyJvzuSt&#10;wS3Hy2DcL0pG3JiW+p87cJwS+VEj94tqNosrloRZfTVFwV1aNpcW0AyhWhooydd1yGu5s05sB4yU&#10;udDmBuelF4nKOEs5q1OyuBWp76cNjmt3KSevP/+Z1W8AAAD//wMAUEsDBBQABgAIAAAAIQBl9oox&#10;4AAAAAUBAAAPAAAAZHJzL2Rvd25yZXYueG1sTI9PS8NAEMXvgt9hGcGL2I1aq8ZsimjFP9CDraC9&#10;TbPTJJidDdltm/rpnXrRyzyGN7z3m2zcu0ZtqAu1ZwNngwQUceFtzaWB9/nj6TWoEJEtNp7JwI4C&#10;jPPDgwxT67f8RptZLJWEcEjRQBVjm2odioochoFvicVb+c5hlLUrte1wK+Gu0edJMtIOa5aGClu6&#10;r6j4mq2dge/VQ/kymX4shu7z+XU+XdDTbnJizPFRf3cLKlIf/45hjy/okAvT0q/ZBtUYkEfi79x7&#10;wwtQS9HR5c0V6DzT/+nzHwAAAP//AwBQSwECLQAUAAYACAAAACEAtoM4kv4AAADhAQAAEwAAAAAA&#10;AAAAAAAAAAAAAAAAW0NvbnRlbnRfVHlwZXNdLnhtbFBLAQItABQABgAIAAAAIQA4/SH/1gAAAJQB&#10;AAALAAAAAAAAAAAAAAAAAC8BAABfcmVscy8ucmVsc1BLAQItABQABgAIAAAAIQDmWLzIQQIAAK8E&#10;AAAOAAAAAAAAAAAAAAAAAC4CAABkcnMvZTJvRG9jLnhtbFBLAQItABQABgAIAAAAIQBl9oox4AAA&#10;AAUBAAAPAAAAAAAAAAAAAAAAAJsEAABkcnMvZG93bnJldi54bWxQSwUGAAAAAAQABADzAAAAqAUA&#10;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7F3A4D62" wp14:editId="7AB79FA9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10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16" o:spid="_x0000_s1026" style="position:absolute;margin-left:0;margin-top:0;width:7.15pt;height:82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5PQQIAAK8EAAAOAAAAZHJzL2Uyb0RvYy54bWysVN1u0zAUvkfiHSzf0ySl2dqo6TR1DCEN&#10;mBg8gOs4jYXtY2y36Xj6Hdtd6eBuIheWz4+/8/Odk+XVQSuyF85LMC2tJiUlwnDopNm29Mf323dz&#10;SnxgpmMKjGjpo/D0avX2zXK0jZjCAKoTjiCI8c1oWzqEYJui8HwQmvkJWGHQ2IPTLKDotkXn2Ijo&#10;WhXTsrwoRnCddcCF96i9yUa6Svh9L3j42vdeBKJairmFdLp0buJZrJas2TpmB8mPabBXZKGZNBj0&#10;BHXDAiM7J/+B0pI78NCHCQddQN9LLlINWE1V/lXNw8CsSLVgc7w9tcn/P1j+ZX/viOyQO2yPYRo5&#10;+oZdY2arBKkuYoNG6xv0e7D3Lpbo7R3wn54YWA/oJq6dg3EQrMO0quhfvHgQBY9PyWb8DB3Cs12A&#10;1KtD73QExC6QQ6Lk8USJOATCUbko52VNCUdLVdbvF+WiTiFY8/zaOh8+CtAkXlrqMPmEzvZ3PsRs&#10;WPPskrIHJbtbqVQS4piJtXJkz3BANtsqPVU7jalmXVXGL88J6nGasj6pEDtNaoRIkfw5ujJkxArq&#10;aZ1QX9hOzzIa41yYkP3Oo1/Wrw2uZcDFUlK3dH5WQuTpg+nS2AcmVb5jHcociYtcZc430D0ibw7y&#10;1uCW42UA95uSETempf7XjjlBifpkkPtFNZvFFUvCrL6couDOLZtzCzMcoVoaKMnXdchrubNObgeM&#10;lLkwcI3z0stEZZylnNUxWdyK1PfjBse1O5eT15//zOoJAAD//wMAUEsDBBQABgAIAAAAIQBl9oox&#10;4AAAAAUBAAAPAAAAZHJzL2Rvd25yZXYueG1sTI9PS8NAEMXvgt9hGcGL2I1aq8ZsimjFP9CDraC9&#10;TbPTJJidDdltm/rpnXrRyzyGN7z3m2zcu0ZtqAu1ZwNngwQUceFtzaWB9/nj6TWoEJEtNp7JwI4C&#10;jPPDgwxT67f8RptZLJWEcEjRQBVjm2odioochoFvicVb+c5hlLUrte1wK+Gu0edJMtIOa5aGClu6&#10;r6j4mq2dge/VQ/kymX4shu7z+XU+XdDTbnJizPFRf3cLKlIf/45hjy/okAvT0q/ZBtUYkEfi79x7&#10;wwtQS9HR5c0V6DzT/+nzHwAAAP//AwBQSwECLQAUAAYACAAAACEAtoM4kv4AAADhAQAAEwAAAAAA&#10;AAAAAAAAAAAAAAAAW0NvbnRlbnRfVHlwZXNdLnhtbFBLAQItABQABgAIAAAAIQA4/SH/1gAAAJQB&#10;AAALAAAAAAAAAAAAAAAAAC8BAABfcmVscy8ucmVsc1BLAQItABQABgAIAAAAIQBC0T5PQQIAAK8E&#10;AAAOAAAAAAAAAAAAAAAAAC4CAABkcnMvZTJvRG9jLnhtbFBLAQItABQABgAIAAAAIQBl9oox4AAA&#10;AAUBAAAPAAAAAAAAAAAAAAAAAJsEAABkcnMvZG93bnJldi54bWxQSwUGAAAAAAQABADzAAAAqAUA&#10;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7175085C" wp14:editId="31CE95E7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10220" cy="553720"/>
                    <wp:effectExtent l="19050" t="19050" r="31750" b="44450"/>
                    <wp:wrapNone/>
                    <wp:docPr id="1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10220" cy="5537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>
                <w:pict>
                  <v:rect id="Rectangle 15" o:spid="_x0000_s1026" style="position:absolute;margin-left:0;margin-top:0;width:638.6pt;height:43.6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iejwIAAIUFAAAOAAAAZHJzL2Uyb0RvYy54bWysVF1v0zAUfUfiP1h+Z0nadWujptPUMYQ0&#10;YGIgnm9tp7HwF7bbdPx6rp0tdHw8MJGHyNcfx+cen3uXFwetyF74IK1paHVSUiIMs1yabUM/f7p+&#10;NackRDAclDWiofci0IvVyxfL3tViYjuruPAEQUyoe9fQLkZXF0VgndAQTqwTBhdb6zVEDP224B56&#10;RNeqmJTlWdFbz523TISAs1fDIl1l/LYVLH5o2yAiUQ1FbjH/ff5v0r9YLaHeenCdZA804BksNEiD&#10;l45QVxCB7Lz8DUpL5m2wbTxhVhe2bSUTOQfMpip/yeauAydyLihOcKNM4f/Bsvf7W08kx7ejxIDG&#10;J/qIooHZKkGqWdKnd6HGbXfu1qcMg7ux7Gsgxq473CYuvbd9J4AjqyrtL54cSEHAo2TTv7Mc4WEX&#10;bZbq0HqdAFEEcsgvcj++iDhEwnByXlXlZIIPx3BtNpue4zhdAfXjaedDfCOsJmnQUI/kMzrsb0Ic&#10;tj5uyeytkvxaKpWD5DKxVp7sAf0BjAkTq3xc7TTSHearMn2DVXAeDTXMP1LJZk0wmVg4vkEZ0jd0&#10;OkeIDPtkcTw3wKk/XL2YPfdmLSMWlpIaRTzinx7qteEoDNQRpBrGqKcyaUrkkkHlUmB3CHHX8Z5w&#10;mbSdzKcLLGcusX6m8/KsXJxTAmqLhc+ip8Tb+EXGLrs2veQ/SJzS/JvCUINyHQwijRuR8qhf1n1k&#10;m6OjRLIfkwUHK28sv0c7ItnsOexdOOis/05Jj32goeHbDrygRL01aOlFdXqaGkcOTmfJgMQfr2yO&#10;V8AwhGpoRGHycB2HZrNzXm47vGmwl7GXWAatzA5NJTKwQuopwFrPSTz0pdRMjuO862f3XP0AAAD/&#10;/wMAUEsDBBQABgAIAAAAIQCEStCC2QAAAAUBAAAPAAAAZHJzL2Rvd25yZXYueG1sTI/BSsRADIbv&#10;gu8wRPAi7tQRuqXb6SKCIh4Krj7AtJNti51M7Uy79e3NetFLQvjDly/FfnWDWHAKvScNd5sEBFLj&#10;bU+tho/3p9sMRIiGrBk8oYZvDLAvLy8Kk1t/ojdcDrEVDKGQGw1djGMuZWg6dCZs/IjE2dFPzkQe&#10;p1bayZwY7gapkiSVzvTEFzoz4mOHzedhdkypavVS30/Z8jX7m/RVVc+YVlpfX60POxAR1/i3DGd9&#10;VoeSnWo/kw1i0MCPxN96ztR2q0DUGjLusizkf/vyBwAA//8DAFBLAQItABQABgAIAAAAIQC2gziS&#10;/gAAAOEBAAATAAAAAAAAAAAAAAAAAAAAAABbQ29udGVudF9UeXBlc10ueG1sUEsBAi0AFAAGAAgA&#10;AAAhADj9If/WAAAAlAEAAAsAAAAAAAAAAAAAAAAALwEAAF9yZWxzLy5yZWxzUEsBAi0AFAAGAAgA&#10;AAAhAOIjmJ6PAgAAhQUAAA4AAAAAAAAAAAAAAAAALgIAAGRycy9lMm9Eb2MueG1sUEsBAi0AFAAG&#10;AAgAAAAhAIRK0ILZAAAABQEAAA8AAAAAAAAAAAAAAAAA6QQAAGRycy9kb3ducmV2LnhtbFBLBQYA&#10;AAAABAAEAPMAAADvBQAAAAA=&#10;" o:allowincell="f" fillcolor="#4f81bd [3204]" strokecolor="#f2f2f2 [3041]" strokeweight="3pt">
                    <v:shadow on="t" color="#243f60 [1604]" opacity=".5" offset="1pt"/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HelveticaNeue LT 55 Roman" w:hAnsi="HelveticaNeue LT 55 Roman"/>
              <w:sz w:val="36"/>
              <w:lang w:eastAsia="en-CA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5B16875E" w14:textId="240D214B" w:rsidR="0095786B" w:rsidRPr="0095786B" w:rsidRDefault="00E332BE" w:rsidP="0095786B">
              <w:pPr>
                <w:pStyle w:val="Title"/>
                <w:rPr>
                  <w:rFonts w:ascii="HelveticaNeue LT 55 Roman" w:eastAsiaTheme="majorEastAsia" w:hAnsi="HelveticaNeue LT 55 Roman" w:cstheme="majorBidi"/>
                  <w:sz w:val="72"/>
                  <w:szCs w:val="72"/>
                </w:rPr>
              </w:pPr>
              <w:r>
                <w:rPr>
                  <w:rFonts w:ascii="HelveticaNeue LT 55 Roman" w:hAnsi="HelveticaNeue LT 55 Roman"/>
                  <w:sz w:val="36"/>
                  <w:lang w:val="en-CA" w:eastAsia="en-CA"/>
                </w:rPr>
                <w:t>The Markley Division</w:t>
              </w:r>
            </w:p>
          </w:sdtContent>
        </w:sdt>
        <w:sdt>
          <w:sdtPr>
            <w:rPr>
              <w:rFonts w:ascii="HelveticaNeue LT 55 Roman" w:eastAsia="Times New Roman" w:hAnsi="HelveticaNeue LT 55 Roman" w:cs="Times New Roman"/>
              <w:szCs w:val="24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14:paraId="0A53FA8B" w14:textId="77777777" w:rsidR="0095786B" w:rsidRDefault="00925FA8" w:rsidP="0095786B">
              <w:pPr>
                <w:pStyle w:val="NoSpacing"/>
                <w:jc w:val="center"/>
                <w:rPr>
                  <w:rFonts w:ascii="HelveticaNeue LT 55 Roman" w:eastAsia="Times New Roman" w:hAnsi="HelveticaNeue LT 55 Roman" w:cs="Times New Roman"/>
                  <w:szCs w:val="24"/>
                </w:rPr>
              </w:pPr>
              <w:r w:rsidRPr="00925FA8">
                <w:rPr>
                  <w:rFonts w:ascii="HelveticaNeue LT 55 Roman" w:eastAsia="Times New Roman" w:hAnsi="HelveticaNeue LT 55 Roman" w:cs="Times New Roman"/>
                  <w:szCs w:val="24"/>
                </w:rPr>
                <w:t>MBA 628: Managerial Accounting                                                                                                     Instructor: Dr. Juan J. Segovia</w:t>
              </w:r>
            </w:p>
          </w:sdtContent>
        </w:sdt>
        <w:p w14:paraId="52BF4E5B" w14:textId="3791DBD1" w:rsidR="0076020B" w:rsidRPr="00C15606" w:rsidRDefault="00E332BE" w:rsidP="0095786B">
          <w:pPr>
            <w:pStyle w:val="NoSpacing"/>
            <w:jc w:val="center"/>
            <w:rPr>
              <w:rFonts w:ascii="HelveticaNeue LT 55 Roman" w:eastAsia="Times New Roman" w:hAnsi="HelveticaNeue LT 55 Roman" w:cs="Times New Roman"/>
              <w:szCs w:val="24"/>
              <w:lang w:val="en-CA"/>
            </w:rPr>
          </w:pPr>
          <w:r>
            <w:rPr>
              <w:rFonts w:ascii="HelveticaNeue LT 55 Roman" w:eastAsia="Times New Roman" w:hAnsi="HelveticaNeue LT 55 Roman" w:cs="Times New Roman"/>
              <w:szCs w:val="24"/>
              <w:lang w:val="en-CA"/>
            </w:rPr>
            <w:t>March 18, 2014</w:t>
          </w:r>
        </w:p>
        <w:p w14:paraId="102DEB2D" w14:textId="77777777" w:rsidR="0095786B" w:rsidRPr="0052638D" w:rsidRDefault="0095786B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4CA3E953" w14:textId="77777777" w:rsidR="00772443" w:rsidRPr="0052638D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473AF609" w14:textId="77777777" w:rsidR="00772443" w:rsidRPr="0052638D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3BFD8BCA" w14:textId="77777777" w:rsidR="00772443" w:rsidRPr="0052638D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8E89A08" w14:textId="77777777" w:rsidR="00772443" w:rsidRPr="0052638D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5E69C99F" w14:textId="77777777" w:rsidR="0076020B" w:rsidRPr="0052638D" w:rsidRDefault="0076020B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6870F9E" w14:textId="77777777" w:rsidR="005306E6" w:rsidRPr="0052638D" w:rsidRDefault="005306E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66EC258" w14:textId="77777777" w:rsidR="005306E6" w:rsidRPr="0052638D" w:rsidRDefault="005306E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6222684F" w14:textId="77777777" w:rsidR="005306E6" w:rsidRPr="0052638D" w:rsidRDefault="005306E6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1B68B2C1" w14:textId="7E12637B" w:rsidR="0095786B" w:rsidRPr="0052638D" w:rsidRDefault="00C57EC6" w:rsidP="0076020B">
          <w:pPr>
            <w:pStyle w:val="NoSpacing"/>
            <w:jc w:val="right"/>
            <w:rPr>
              <w:rFonts w:ascii="HelveticaNeue LT 55 Roman" w:eastAsia="Times New Roman" w:hAnsi="HelveticaNeue LT 55 Roman" w:cs="Times New Roman"/>
              <w:szCs w:val="24"/>
              <w:u w:val="single"/>
            </w:rPr>
          </w:pPr>
          <w:r>
            <w:rPr>
              <w:rFonts w:ascii="HelveticaNeue LT 55 Roman" w:eastAsia="Times New Roman" w:hAnsi="HelveticaNeue LT 55 Roman" w:cs="Times New Roman"/>
              <w:szCs w:val="24"/>
              <w:u w:val="single"/>
            </w:rPr>
            <w:t>BLUE TOPAZ CONSULTING FIRM</w:t>
          </w:r>
          <w:sdt>
            <w:sdtPr>
              <w:rPr>
                <w:rFonts w:ascii="HelveticaNeue LT 55 Roman" w:eastAsia="Times New Roman" w:hAnsi="HelveticaNeue LT 55 Roman" w:cs="Times New Roman"/>
                <w:szCs w:val="24"/>
                <w:u w:val="single"/>
              </w:rPr>
              <w:alias w:val="Date"/>
              <w:id w:val="14700083"/>
              <w:showingPlcHdr/>
              <w:dataBinding w:prefixMappings="xmlns:ns0='http://schemas.microsoft.com/office/2006/coverPageProps'" w:xpath="/ns0:CoverPageProperties[1]/ns0:PublishDate[1]" w:storeItemID="{55AF091B-3C7A-41E3-B477-F2FDAA23CFDA}"/>
              <w:date w:fullDate="2014-01-27T00:00:00Z"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76020B" w:rsidRPr="0052638D">
                <w:rPr>
                  <w:rFonts w:ascii="HelveticaNeue LT 55 Roman" w:eastAsia="Times New Roman" w:hAnsi="HelveticaNeue LT 55 Roman" w:cs="Times New Roman"/>
                  <w:szCs w:val="24"/>
                </w:rPr>
                <w:t xml:space="preserve">     </w:t>
              </w:r>
            </w:sdtContent>
          </w:sdt>
        </w:p>
        <w:p w14:paraId="1A9E4F5C" w14:textId="684C36B3" w:rsidR="0076020B" w:rsidRPr="00581896" w:rsidRDefault="0076020B" w:rsidP="0076020B">
          <w:pPr>
            <w:spacing w:before="0" w:after="0"/>
            <w:jc w:val="right"/>
            <w:rPr>
              <w:lang w:val="en-CA"/>
            </w:rPr>
          </w:pPr>
          <w:r w:rsidRPr="00581896">
            <w:rPr>
              <w:lang w:val="en-CA"/>
            </w:rPr>
            <w:t>Simon Foucher</w:t>
          </w:r>
          <w:r w:rsidR="00E67096" w:rsidRPr="00581896">
            <w:rPr>
              <w:lang w:val="en-CA"/>
            </w:rPr>
            <w:t xml:space="preserve"> –</w:t>
          </w:r>
          <w:r w:rsidR="00C57EC6">
            <w:rPr>
              <w:i/>
              <w:lang w:val="en-CA"/>
            </w:rPr>
            <w:t>Consultant</w:t>
          </w:r>
        </w:p>
        <w:p w14:paraId="46574D92" w14:textId="691DF1DF" w:rsidR="0076020B" w:rsidRPr="00581896" w:rsidRDefault="0076020B" w:rsidP="0076020B">
          <w:pPr>
            <w:spacing w:before="0" w:after="0"/>
            <w:jc w:val="right"/>
            <w:rPr>
              <w:lang w:val="en-CA"/>
            </w:rPr>
          </w:pPr>
          <w:r w:rsidRPr="00581896">
            <w:rPr>
              <w:lang w:val="en-CA"/>
            </w:rPr>
            <w:tab/>
            <w:t>Geneviève Lavigueur</w:t>
          </w:r>
          <w:r w:rsidR="00E67096" w:rsidRPr="00581896">
            <w:rPr>
              <w:lang w:val="en-CA"/>
            </w:rPr>
            <w:t xml:space="preserve"> – </w:t>
          </w:r>
          <w:r w:rsidR="00E332BE">
            <w:rPr>
              <w:i/>
              <w:lang w:val="en-CA"/>
            </w:rPr>
            <w:t>Consultant</w:t>
          </w:r>
          <w:r w:rsidR="002C46B5" w:rsidRPr="00581896">
            <w:rPr>
              <w:i/>
              <w:lang w:val="en-CA"/>
            </w:rPr>
            <w:t xml:space="preserve"> </w:t>
          </w:r>
        </w:p>
        <w:p w14:paraId="1E47A904" w14:textId="30C9827C" w:rsidR="0076020B" w:rsidRPr="00581896" w:rsidRDefault="0076020B" w:rsidP="0076020B">
          <w:pPr>
            <w:spacing w:before="0" w:after="0"/>
            <w:jc w:val="right"/>
            <w:rPr>
              <w:lang w:val="en-CA"/>
            </w:rPr>
          </w:pPr>
          <w:r w:rsidRPr="00581896">
            <w:rPr>
              <w:lang w:val="en-CA"/>
            </w:rPr>
            <w:t>Leo Pérez Saba</w:t>
          </w:r>
          <w:r w:rsidR="00E67096" w:rsidRPr="00581896">
            <w:rPr>
              <w:lang w:val="en-CA"/>
            </w:rPr>
            <w:t xml:space="preserve"> – </w:t>
          </w:r>
          <w:r w:rsidR="00E332BE">
            <w:rPr>
              <w:i/>
              <w:lang w:val="en-CA"/>
            </w:rPr>
            <w:t>Final Draft Writer</w:t>
          </w:r>
        </w:p>
        <w:p w14:paraId="3E2BC32A" w14:textId="6D49804F" w:rsidR="0076020B" w:rsidRPr="00581896" w:rsidRDefault="0076020B" w:rsidP="0076020B">
          <w:pPr>
            <w:spacing w:before="0" w:after="0"/>
            <w:jc w:val="right"/>
            <w:rPr>
              <w:lang w:val="en-CA"/>
            </w:rPr>
          </w:pPr>
          <w:r w:rsidRPr="00581896">
            <w:rPr>
              <w:lang w:val="en-CA"/>
            </w:rPr>
            <w:t>Mohamed Shadi</w:t>
          </w:r>
          <w:r w:rsidR="00E67096" w:rsidRPr="00581896">
            <w:rPr>
              <w:lang w:val="en-CA"/>
            </w:rPr>
            <w:t xml:space="preserve"> – </w:t>
          </w:r>
          <w:r w:rsidR="002C46B5" w:rsidRPr="00581896">
            <w:rPr>
              <w:i/>
              <w:lang w:val="en-CA"/>
            </w:rPr>
            <w:t>Consultant</w:t>
          </w:r>
        </w:p>
        <w:p w14:paraId="2FEAEB64" w14:textId="2A86C34D" w:rsidR="007D5A6C" w:rsidRPr="00581896" w:rsidRDefault="0076020B" w:rsidP="0076020B">
          <w:pPr>
            <w:spacing w:before="0" w:after="0"/>
            <w:jc w:val="right"/>
            <w:rPr>
              <w:lang w:val="en-CA"/>
            </w:rPr>
            <w:sectPr w:rsidR="007D5A6C" w:rsidRPr="00581896" w:rsidSect="00550316">
              <w:footerReference w:type="default" r:id="rId12"/>
              <w:pgSz w:w="12240" w:h="15840" w:code="1"/>
              <w:pgMar w:top="1080" w:right="1800" w:bottom="1080" w:left="1800" w:header="720" w:footer="720" w:gutter="0"/>
              <w:cols w:space="720"/>
              <w:titlePg/>
              <w:docGrid w:linePitch="360"/>
            </w:sectPr>
          </w:pPr>
          <w:r w:rsidRPr="00581896">
            <w:rPr>
              <w:lang w:val="en-CA"/>
            </w:rPr>
            <w:t>Kenny Somerville</w:t>
          </w:r>
          <w:r w:rsidR="00E67096" w:rsidRPr="00581896">
            <w:rPr>
              <w:lang w:val="en-CA"/>
            </w:rPr>
            <w:t xml:space="preserve"> – </w:t>
          </w:r>
          <w:r w:rsidR="0052638D">
            <w:rPr>
              <w:i/>
              <w:lang w:val="en-CA"/>
            </w:rPr>
            <w:t>Project Manager</w:t>
          </w:r>
        </w:p>
      </w:sdtContent>
    </w:sdt>
    <w:p w14:paraId="65DB85DA" w14:textId="2464D516" w:rsidR="00C15606" w:rsidRPr="006F73B6" w:rsidRDefault="00E332BE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/>
          <w:bCs/>
          <w:color w:val="000000"/>
          <w:sz w:val="24"/>
          <w:lang w:val="en-CA"/>
        </w:rPr>
        <w:lastRenderedPageBreak/>
        <w:t>Problem Definition</w:t>
      </w:r>
    </w:p>
    <w:p w14:paraId="6EA713A8" w14:textId="133C98B0" w:rsidR="00913B5F" w:rsidRPr="006F73B6" w:rsidRDefault="00B16990" w:rsidP="00461F2B">
      <w:p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The Markley Division has an ineffective budgeting </w:t>
      </w:r>
      <w:r w:rsidR="0052638D">
        <w:rPr>
          <w:rFonts w:asciiTheme="minorHAnsi" w:hAnsiTheme="minorHAnsi"/>
          <w:bCs/>
          <w:color w:val="000000"/>
          <w:sz w:val="24"/>
          <w:lang w:val="en-CA"/>
        </w:rPr>
        <w:t xml:space="preserve">and control 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>system</w:t>
      </w:r>
      <w:r w:rsidR="00E23EE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that </w:t>
      </w:r>
      <w:r w:rsidR="0052638D">
        <w:rPr>
          <w:rFonts w:asciiTheme="minorHAnsi" w:hAnsiTheme="minorHAnsi"/>
          <w:bCs/>
          <w:color w:val="000000"/>
          <w:sz w:val="24"/>
          <w:lang w:val="en-CA"/>
        </w:rPr>
        <w:t>prevents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 xml:space="preserve"> management </w:t>
      </w:r>
      <w:r w:rsidR="0052638D">
        <w:rPr>
          <w:rFonts w:asciiTheme="minorHAnsi" w:hAnsiTheme="minorHAnsi"/>
          <w:bCs/>
          <w:color w:val="000000"/>
          <w:sz w:val="24"/>
          <w:lang w:val="en-CA"/>
        </w:rPr>
        <w:t>from</w:t>
      </w:r>
      <w:r w:rsidR="00F2140D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fully understand</w:t>
      </w:r>
      <w:r w:rsidR="0052638D">
        <w:rPr>
          <w:rFonts w:asciiTheme="minorHAnsi" w:hAnsiTheme="minorHAnsi"/>
          <w:bCs/>
          <w:color w:val="000000"/>
          <w:sz w:val="24"/>
          <w:lang w:val="en-CA"/>
        </w:rPr>
        <w:t>ing the</w:t>
      </w:r>
      <w:r w:rsidR="00F2140D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causes of variances. </w:t>
      </w:r>
      <w:r w:rsidR="00670BD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As a consequence,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 xml:space="preserve">management </w:t>
      </w:r>
      <w:r w:rsidR="00913B5F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cannot apply </w:t>
      </w:r>
      <w:r w:rsidR="00DF16E1">
        <w:rPr>
          <w:rFonts w:asciiTheme="minorHAnsi" w:hAnsiTheme="minorHAnsi"/>
          <w:bCs/>
          <w:color w:val="000000"/>
          <w:sz w:val="24"/>
          <w:lang w:val="en-CA"/>
        </w:rPr>
        <w:t xml:space="preserve">proactive </w:t>
      </w:r>
      <w:r w:rsidR="00913B5F" w:rsidRPr="006F73B6">
        <w:rPr>
          <w:rFonts w:asciiTheme="minorHAnsi" w:hAnsiTheme="minorHAnsi"/>
          <w:bCs/>
          <w:color w:val="000000"/>
          <w:sz w:val="24"/>
          <w:lang w:val="en-CA"/>
        </w:rPr>
        <w:t>corrective measures</w:t>
      </w:r>
      <w:r w:rsidR="006E0F5C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AF12D2">
        <w:rPr>
          <w:rFonts w:asciiTheme="minorHAnsi" w:hAnsiTheme="minorHAnsi"/>
          <w:bCs/>
          <w:color w:val="000000"/>
          <w:sz w:val="24"/>
          <w:lang w:val="en-CA"/>
        </w:rPr>
        <w:t>in order to</w:t>
      </w:r>
      <w:r w:rsidR="006E0F5C">
        <w:rPr>
          <w:rFonts w:asciiTheme="minorHAnsi" w:hAnsiTheme="minorHAnsi"/>
          <w:bCs/>
          <w:color w:val="000000"/>
          <w:sz w:val="24"/>
          <w:lang w:val="en-CA"/>
        </w:rPr>
        <w:t xml:space="preserve"> improve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results</w:t>
      </w:r>
      <w:r w:rsidR="00AF12D2">
        <w:rPr>
          <w:rFonts w:asciiTheme="minorHAnsi" w:hAnsiTheme="minorHAnsi"/>
          <w:bCs/>
          <w:color w:val="000000"/>
          <w:sz w:val="24"/>
          <w:lang w:val="en-CA"/>
        </w:rPr>
        <w:t>.</w:t>
      </w:r>
    </w:p>
    <w:p w14:paraId="3F4BE201" w14:textId="77777777" w:rsidR="00E54F0F" w:rsidRDefault="00E54F0F" w:rsidP="0052638D">
      <w:p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</w:p>
    <w:p w14:paraId="57AC73C1" w14:textId="53ADC19D" w:rsidR="00A853BA" w:rsidRPr="006F73B6" w:rsidRDefault="00C15606" w:rsidP="0052638D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/>
          <w:bCs/>
          <w:color w:val="000000"/>
          <w:sz w:val="24"/>
          <w:lang w:val="en-CA"/>
        </w:rPr>
        <w:t>Quantitative Analysis</w:t>
      </w:r>
      <w:r w:rsidR="006B18DF">
        <w:rPr>
          <w:rFonts w:asciiTheme="minorHAnsi" w:hAnsiTheme="minorHAnsi"/>
          <w:b/>
          <w:bCs/>
          <w:color w:val="000000"/>
          <w:sz w:val="24"/>
          <w:lang w:val="en-CA"/>
        </w:rPr>
        <w:t xml:space="preserve"> (Q1)</w:t>
      </w:r>
    </w:p>
    <w:p w14:paraId="4453BE28" w14:textId="1720C8BF" w:rsidR="002F0ABD" w:rsidRPr="006F73B6" w:rsidRDefault="002F0ABD" w:rsidP="00461F2B">
      <w:pPr>
        <w:pStyle w:val="ListParagraph"/>
        <w:numPr>
          <w:ilvl w:val="0"/>
          <w:numId w:val="24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>Exhibit 1</w:t>
      </w:r>
      <w:r w:rsidR="00C57EC6">
        <w:rPr>
          <w:rFonts w:asciiTheme="minorHAnsi" w:hAnsiTheme="minorHAnsi"/>
          <w:bCs/>
          <w:color w:val="000000"/>
          <w:sz w:val="24"/>
          <w:lang w:val="en-CA"/>
        </w:rPr>
        <w:t xml:space="preserve"> displays a f</w:t>
      </w:r>
      <w:r w:rsidR="00DF16E1">
        <w:rPr>
          <w:rFonts w:asciiTheme="minorHAnsi" w:hAnsiTheme="minorHAnsi"/>
          <w:bCs/>
          <w:color w:val="000000"/>
          <w:sz w:val="24"/>
          <w:lang w:val="en-CA"/>
        </w:rPr>
        <w:t xml:space="preserve">lexible budget </w:t>
      </w:r>
      <w:r w:rsidR="00C57EC6">
        <w:rPr>
          <w:rFonts w:asciiTheme="minorHAnsi" w:hAnsiTheme="minorHAnsi"/>
          <w:bCs/>
          <w:color w:val="000000"/>
          <w:sz w:val="24"/>
          <w:lang w:val="en-CA"/>
        </w:rPr>
        <w:t xml:space="preserve">together with </w:t>
      </w:r>
      <w:r w:rsidR="00DF16E1">
        <w:rPr>
          <w:rFonts w:asciiTheme="minorHAnsi" w:hAnsiTheme="minorHAnsi"/>
          <w:bCs/>
          <w:color w:val="000000"/>
          <w:sz w:val="24"/>
          <w:lang w:val="en-CA"/>
        </w:rPr>
        <w:t>unit costs</w:t>
      </w:r>
      <w:r w:rsidR="00A46EB0" w:rsidRPr="006F73B6">
        <w:rPr>
          <w:rFonts w:asciiTheme="minorHAnsi" w:hAnsiTheme="minorHAnsi"/>
          <w:bCs/>
          <w:color w:val="000000"/>
          <w:sz w:val="24"/>
          <w:lang w:val="en-CA"/>
        </w:rPr>
        <w:t>.</w:t>
      </w:r>
      <w:r w:rsidR="00FB1DDE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The contribution margin per unit of metal is twice that of plastic.</w:t>
      </w:r>
      <w:r w:rsidR="003859B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</w:p>
    <w:p w14:paraId="0278E5A0" w14:textId="5380F82B" w:rsidR="00A62159" w:rsidRPr="006F73B6" w:rsidRDefault="002F0ABD" w:rsidP="00461F2B">
      <w:pPr>
        <w:pStyle w:val="ListParagraph"/>
        <w:numPr>
          <w:ilvl w:val="0"/>
          <w:numId w:val="24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>Exhibit 2</w:t>
      </w:r>
      <w:r w:rsidR="00C57EC6">
        <w:rPr>
          <w:rFonts w:asciiTheme="minorHAnsi" w:hAnsiTheme="minorHAnsi"/>
          <w:bCs/>
          <w:color w:val="000000"/>
          <w:sz w:val="24"/>
          <w:lang w:val="en-CA"/>
        </w:rPr>
        <w:t xml:space="preserve"> shows the </w:t>
      </w:r>
      <w:r w:rsidR="00DF16E1">
        <w:rPr>
          <w:rFonts w:asciiTheme="minorHAnsi" w:hAnsiTheme="minorHAnsi"/>
          <w:bCs/>
          <w:color w:val="000000"/>
          <w:sz w:val="24"/>
          <w:lang w:val="en-CA"/>
        </w:rPr>
        <w:t>L</w:t>
      </w:r>
      <w:r w:rsidR="00827CDB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2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break</w:t>
      </w:r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down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 xml:space="preserve">of </w:t>
      </w:r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static budget variance into flexible budget and sales volume variances. </w:t>
      </w:r>
      <w:r w:rsidR="00775EA4">
        <w:rPr>
          <w:rFonts w:asciiTheme="minorHAnsi" w:hAnsiTheme="minorHAnsi"/>
          <w:bCs/>
          <w:color w:val="000000"/>
          <w:sz w:val="24"/>
          <w:lang w:val="en-CA"/>
        </w:rPr>
        <w:t>The largest contributor of variance</w:t>
      </w:r>
      <w:r w:rsidR="00C57EC6">
        <w:rPr>
          <w:rFonts w:asciiTheme="minorHAnsi" w:hAnsiTheme="minorHAnsi"/>
          <w:bCs/>
          <w:color w:val="000000"/>
          <w:sz w:val="24"/>
          <w:lang w:val="en-CA"/>
        </w:rPr>
        <w:t>s</w:t>
      </w:r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775EA4">
        <w:rPr>
          <w:rFonts w:asciiTheme="minorHAnsi" w:hAnsiTheme="minorHAnsi"/>
          <w:bCs/>
          <w:color w:val="000000"/>
          <w:sz w:val="24"/>
          <w:lang w:val="en-CA"/>
        </w:rPr>
        <w:t>comes from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flexible budget variance ($41,100U) </w:t>
      </w:r>
      <w:r w:rsidR="00775EA4">
        <w:rPr>
          <w:rFonts w:asciiTheme="minorHAnsi" w:hAnsiTheme="minorHAnsi"/>
          <w:bCs/>
          <w:color w:val="000000"/>
          <w:sz w:val="24"/>
          <w:lang w:val="en-CA"/>
        </w:rPr>
        <w:t>as opposed to</w:t>
      </w:r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sales volume </w:t>
      </w:r>
      <w:r w:rsidR="002267DA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variance </w:t>
      </w:r>
      <w:r w:rsidR="00A62159" w:rsidRPr="006F73B6">
        <w:rPr>
          <w:rFonts w:asciiTheme="minorHAnsi" w:hAnsiTheme="minorHAnsi"/>
          <w:bCs/>
          <w:color w:val="000000"/>
          <w:sz w:val="24"/>
          <w:lang w:val="en-CA"/>
        </w:rPr>
        <w:t>($8,500F).</w:t>
      </w:r>
    </w:p>
    <w:p w14:paraId="25FECFC5" w14:textId="60175D50" w:rsidR="00827CDB" w:rsidRPr="006F73B6" w:rsidRDefault="002F0ABD" w:rsidP="00461F2B">
      <w:pPr>
        <w:pStyle w:val="ListParagraph"/>
        <w:numPr>
          <w:ilvl w:val="0"/>
          <w:numId w:val="24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>Exhibit 3</w:t>
      </w:r>
      <w:r w:rsidR="00C57EC6">
        <w:rPr>
          <w:rFonts w:asciiTheme="minorHAnsi" w:hAnsiTheme="minorHAnsi"/>
          <w:bCs/>
          <w:color w:val="000000"/>
          <w:sz w:val="24"/>
          <w:lang w:val="en-CA"/>
        </w:rPr>
        <w:t xml:space="preserve"> demonstrates the </w:t>
      </w:r>
      <w:r w:rsidR="00DF16E1">
        <w:rPr>
          <w:rFonts w:asciiTheme="minorHAnsi" w:hAnsiTheme="minorHAnsi"/>
          <w:bCs/>
          <w:color w:val="000000"/>
          <w:sz w:val="24"/>
          <w:lang w:val="en-CA"/>
        </w:rPr>
        <w:t>L</w:t>
      </w:r>
      <w:r w:rsidR="003C7795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3 analysis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of</w:t>
      </w:r>
      <w:r w:rsidR="00827CDB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price</w:t>
      </w:r>
      <w:r w:rsidR="00DF16E1">
        <w:rPr>
          <w:rFonts w:asciiTheme="minorHAnsi" w:hAnsiTheme="minorHAnsi"/>
          <w:bCs/>
          <w:color w:val="000000"/>
          <w:sz w:val="24"/>
          <w:lang w:val="en-CA"/>
        </w:rPr>
        <w:t>, spending and efficiency</w:t>
      </w:r>
      <w:r w:rsidR="00827CDB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variances.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6E0F5C">
        <w:rPr>
          <w:rFonts w:asciiTheme="minorHAnsi" w:hAnsiTheme="minorHAnsi"/>
          <w:bCs/>
          <w:color w:val="000000"/>
          <w:sz w:val="24"/>
          <w:lang w:val="en-CA"/>
        </w:rPr>
        <w:t xml:space="preserve">Except 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for </w:t>
      </w:r>
      <w:r w:rsidR="00C57EC6">
        <w:rPr>
          <w:rFonts w:asciiTheme="minorHAnsi" w:hAnsiTheme="minorHAnsi"/>
          <w:bCs/>
          <w:color w:val="000000"/>
          <w:sz w:val="24"/>
          <w:lang w:val="en-CA"/>
        </w:rPr>
        <w:t xml:space="preserve">the </w:t>
      </w:r>
      <w:r w:rsidR="000E1054">
        <w:rPr>
          <w:rFonts w:asciiTheme="minorHAnsi" w:hAnsiTheme="minorHAnsi"/>
          <w:bCs/>
          <w:color w:val="000000"/>
          <w:sz w:val="24"/>
          <w:lang w:val="en-CA"/>
        </w:rPr>
        <w:t>$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39,000U due to the higher price paid for plastic materials, most of the variances come from efficiency. </w:t>
      </w:r>
      <w:r w:rsidR="00C57EC6">
        <w:rPr>
          <w:rFonts w:asciiTheme="minorHAnsi" w:hAnsiTheme="minorHAnsi"/>
          <w:bCs/>
          <w:color w:val="000000"/>
          <w:sz w:val="24"/>
          <w:lang w:val="en-CA"/>
        </w:rPr>
        <w:t>Moreover, e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>fficiency variance</w:t>
      </w:r>
      <w:r w:rsidR="00C57EC6">
        <w:rPr>
          <w:rFonts w:asciiTheme="minorHAnsi" w:hAnsiTheme="minorHAnsi"/>
          <w:bCs/>
          <w:color w:val="000000"/>
          <w:sz w:val="24"/>
          <w:lang w:val="en-CA"/>
        </w:rPr>
        <w:t>s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C57EC6">
        <w:rPr>
          <w:rFonts w:asciiTheme="minorHAnsi" w:hAnsiTheme="minorHAnsi"/>
          <w:bCs/>
          <w:color w:val="000000"/>
          <w:sz w:val="24"/>
          <w:lang w:val="en-CA"/>
        </w:rPr>
        <w:t>are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larger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 xml:space="preserve">for plastic 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>($7,400</w:t>
      </w:r>
      <w:r w:rsidR="00DA4481" w:rsidRPr="006F73B6">
        <w:rPr>
          <w:rFonts w:asciiTheme="minorHAnsi" w:hAnsiTheme="minorHAnsi"/>
          <w:bCs/>
          <w:color w:val="000000"/>
          <w:sz w:val="24"/>
          <w:lang w:val="en-CA"/>
        </w:rPr>
        <w:t>U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)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 xml:space="preserve">than 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>metal ($2,600</w:t>
      </w:r>
      <w:r w:rsidR="00DA4481" w:rsidRPr="006F73B6">
        <w:rPr>
          <w:rFonts w:asciiTheme="minorHAnsi" w:hAnsiTheme="minorHAnsi"/>
          <w:bCs/>
          <w:color w:val="000000"/>
          <w:sz w:val="24"/>
          <w:lang w:val="en-CA"/>
        </w:rPr>
        <w:t>U</w:t>
      </w:r>
      <w:r w:rsidR="00862778" w:rsidRPr="006F73B6">
        <w:rPr>
          <w:rFonts w:asciiTheme="minorHAnsi" w:hAnsiTheme="minorHAnsi"/>
          <w:bCs/>
          <w:color w:val="000000"/>
          <w:sz w:val="24"/>
          <w:lang w:val="en-CA"/>
        </w:rPr>
        <w:t>)</w:t>
      </w:r>
      <w:r w:rsidR="00DF16E1">
        <w:rPr>
          <w:rFonts w:asciiTheme="minorHAnsi" w:hAnsiTheme="minorHAnsi"/>
          <w:bCs/>
          <w:color w:val="000000"/>
          <w:sz w:val="24"/>
          <w:lang w:val="en-CA"/>
        </w:rPr>
        <w:t xml:space="preserve">, while </w:t>
      </w:r>
      <w:r w:rsidR="0047577B" w:rsidRPr="006F73B6">
        <w:rPr>
          <w:rFonts w:asciiTheme="minorHAnsi" w:hAnsiTheme="minorHAnsi"/>
          <w:bCs/>
          <w:color w:val="000000"/>
          <w:sz w:val="24"/>
          <w:lang w:val="en-CA"/>
        </w:rPr>
        <w:t>spending variances are almost negligible (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$</w:t>
      </w:r>
      <w:r w:rsidR="0047577B" w:rsidRPr="006F73B6">
        <w:rPr>
          <w:rFonts w:asciiTheme="minorHAnsi" w:hAnsiTheme="minorHAnsi"/>
          <w:bCs/>
          <w:color w:val="000000"/>
          <w:sz w:val="24"/>
          <w:lang w:val="en-CA"/>
        </w:rPr>
        <w:t>600U</w:t>
      </w:r>
      <w:r w:rsidR="00DF16E1">
        <w:rPr>
          <w:rFonts w:asciiTheme="minorHAnsi" w:hAnsiTheme="minorHAnsi"/>
          <w:bCs/>
          <w:color w:val="000000"/>
          <w:sz w:val="24"/>
          <w:lang w:val="en-CA"/>
        </w:rPr>
        <w:t>)</w:t>
      </w:r>
      <w:r w:rsidR="0047577B" w:rsidRPr="006F73B6">
        <w:rPr>
          <w:rFonts w:asciiTheme="minorHAnsi" w:hAnsiTheme="minorHAnsi"/>
          <w:bCs/>
          <w:color w:val="000000"/>
          <w:sz w:val="24"/>
          <w:lang w:val="en-CA"/>
        </w:rPr>
        <w:t>.</w:t>
      </w:r>
    </w:p>
    <w:p w14:paraId="131C2CBE" w14:textId="4D98A9B3" w:rsidR="0074156F" w:rsidRDefault="007957AE" w:rsidP="0052638D">
      <w:pPr>
        <w:pStyle w:val="ListParagraph"/>
        <w:numPr>
          <w:ilvl w:val="0"/>
          <w:numId w:val="24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A10EF">
        <w:rPr>
          <w:rFonts w:asciiTheme="minorHAnsi" w:hAnsiTheme="minorHAnsi"/>
          <w:bCs/>
          <w:color w:val="000000"/>
          <w:sz w:val="24"/>
          <w:lang w:val="en-CA"/>
        </w:rPr>
        <w:t>Exhibit 4</w:t>
      </w:r>
      <w:r w:rsidR="000D6808">
        <w:rPr>
          <w:rFonts w:asciiTheme="minorHAnsi" w:hAnsiTheme="minorHAnsi"/>
          <w:bCs/>
          <w:color w:val="000000"/>
          <w:sz w:val="24"/>
          <w:lang w:val="en-CA"/>
        </w:rPr>
        <w:t xml:space="preserve"> shows the c</w:t>
      </w:r>
      <w:r w:rsidR="00BB1013">
        <w:rPr>
          <w:rFonts w:asciiTheme="minorHAnsi" w:hAnsiTheme="minorHAnsi"/>
          <w:bCs/>
          <w:color w:val="000000"/>
          <w:sz w:val="24"/>
          <w:lang w:val="en-CA"/>
        </w:rPr>
        <w:t xml:space="preserve">hanges in finished goods and raw materials inventory. </w:t>
      </w:r>
      <w:r w:rsidR="009D0F25" w:rsidRPr="006A10EF">
        <w:rPr>
          <w:rFonts w:asciiTheme="minorHAnsi" w:hAnsiTheme="minorHAnsi"/>
          <w:bCs/>
          <w:color w:val="000000"/>
          <w:sz w:val="24"/>
          <w:lang w:val="en-CA"/>
        </w:rPr>
        <w:t>The net change</w:t>
      </w:r>
      <w:r w:rsidR="00C94A88" w:rsidRPr="006A10EF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BB1013">
        <w:rPr>
          <w:rFonts w:asciiTheme="minorHAnsi" w:hAnsiTheme="minorHAnsi"/>
          <w:bCs/>
          <w:color w:val="000000"/>
          <w:sz w:val="24"/>
          <w:lang w:val="en-CA"/>
        </w:rPr>
        <w:t xml:space="preserve">in inventory </w:t>
      </w:r>
      <w:r w:rsidR="006A10EF" w:rsidRPr="006A10EF">
        <w:rPr>
          <w:rFonts w:asciiTheme="minorHAnsi" w:hAnsiTheme="minorHAnsi"/>
          <w:bCs/>
          <w:color w:val="000000"/>
          <w:sz w:val="24"/>
          <w:lang w:val="en-CA"/>
        </w:rPr>
        <w:t>of $49,600 is coincidently equal to manufa</w:t>
      </w:r>
      <w:r w:rsidR="000D6808">
        <w:rPr>
          <w:rFonts w:asciiTheme="minorHAnsi" w:hAnsiTheme="minorHAnsi"/>
          <w:bCs/>
          <w:color w:val="000000"/>
          <w:sz w:val="24"/>
          <w:lang w:val="en-CA"/>
        </w:rPr>
        <w:t xml:space="preserve">cturing variances from standard, and </w:t>
      </w:r>
      <w:r w:rsidR="006A10EF" w:rsidRPr="006A10EF">
        <w:rPr>
          <w:rFonts w:asciiTheme="minorHAnsi" w:hAnsiTheme="minorHAnsi"/>
          <w:bCs/>
          <w:color w:val="000000"/>
          <w:sz w:val="24"/>
          <w:lang w:val="en-CA"/>
        </w:rPr>
        <w:t>will</w:t>
      </w:r>
      <w:r w:rsidR="00BB1013">
        <w:rPr>
          <w:rFonts w:asciiTheme="minorHAnsi" w:hAnsiTheme="minorHAnsi"/>
          <w:bCs/>
          <w:color w:val="000000"/>
          <w:sz w:val="24"/>
          <w:lang w:val="en-CA"/>
        </w:rPr>
        <w:t xml:space="preserve"> only affect the balance sheet and </w:t>
      </w:r>
      <w:r w:rsidR="006A10EF" w:rsidRPr="006A10EF">
        <w:rPr>
          <w:rFonts w:asciiTheme="minorHAnsi" w:hAnsiTheme="minorHAnsi"/>
          <w:bCs/>
          <w:color w:val="000000"/>
          <w:sz w:val="24"/>
          <w:lang w:val="en-CA"/>
        </w:rPr>
        <w:t xml:space="preserve">not the presented </w:t>
      </w:r>
      <w:r w:rsidR="00D723DA">
        <w:rPr>
          <w:rFonts w:asciiTheme="minorHAnsi" w:hAnsiTheme="minorHAnsi"/>
          <w:bCs/>
          <w:color w:val="000000"/>
          <w:sz w:val="24"/>
          <w:lang w:val="en-CA"/>
        </w:rPr>
        <w:t>income statement</w:t>
      </w:r>
      <w:r w:rsidR="006A10EF" w:rsidRPr="006A10EF">
        <w:rPr>
          <w:rFonts w:asciiTheme="minorHAnsi" w:hAnsiTheme="minorHAnsi"/>
          <w:bCs/>
          <w:color w:val="000000"/>
          <w:sz w:val="24"/>
          <w:lang w:val="en-CA"/>
        </w:rPr>
        <w:t>.</w:t>
      </w:r>
      <w:r w:rsidR="00D51EF0" w:rsidRPr="006A10EF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</w:p>
    <w:p w14:paraId="5D2A23F1" w14:textId="77777777" w:rsidR="00E54F0F" w:rsidRDefault="00E54F0F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</w:p>
    <w:p w14:paraId="6E6B7153" w14:textId="1E9BC130" w:rsidR="00C15606" w:rsidRPr="006F73B6" w:rsidRDefault="00C15606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/>
          <w:bCs/>
          <w:color w:val="000000"/>
          <w:sz w:val="24"/>
          <w:lang w:val="en-CA"/>
        </w:rPr>
        <w:t>Qualitative Analysis</w:t>
      </w:r>
    </w:p>
    <w:p w14:paraId="7E8D9710" w14:textId="48618309" w:rsidR="00C15606" w:rsidRPr="006F73B6" w:rsidRDefault="00506866" w:rsidP="00461F2B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The major causes of Markley’s 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 xml:space="preserve">negative </w:t>
      </w:r>
      <w:r w:rsidR="000850FB">
        <w:rPr>
          <w:rFonts w:asciiTheme="minorHAnsi" w:hAnsiTheme="minorHAnsi"/>
          <w:bCs/>
          <w:color w:val="000000"/>
          <w:sz w:val="24"/>
          <w:lang w:val="en-CA"/>
        </w:rPr>
        <w:t xml:space="preserve">first quarter 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performance 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 xml:space="preserve">are </w:t>
      </w:r>
      <w:r w:rsidR="00A141E1">
        <w:rPr>
          <w:rFonts w:asciiTheme="minorHAnsi" w:hAnsiTheme="minorHAnsi"/>
          <w:bCs/>
          <w:color w:val="000000"/>
          <w:sz w:val="24"/>
          <w:lang w:val="en-CA"/>
        </w:rPr>
        <w:t>purchasing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price</w:t>
      </w:r>
      <w:r w:rsidR="00B55192">
        <w:rPr>
          <w:rFonts w:asciiTheme="minorHAnsi" w:hAnsiTheme="minorHAnsi"/>
          <w:bCs/>
          <w:color w:val="000000"/>
          <w:sz w:val="24"/>
          <w:lang w:val="en-CA"/>
        </w:rPr>
        <w:t xml:space="preserve"> of plastic material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and </w:t>
      </w:r>
      <w:r w:rsidR="00B55192">
        <w:rPr>
          <w:rFonts w:asciiTheme="minorHAnsi" w:hAnsiTheme="minorHAnsi"/>
          <w:bCs/>
          <w:color w:val="000000"/>
          <w:sz w:val="24"/>
          <w:lang w:val="en-CA"/>
        </w:rPr>
        <w:t>manufacturing</w:t>
      </w:r>
      <w:r w:rsidR="002027C0">
        <w:rPr>
          <w:rFonts w:asciiTheme="minorHAnsi" w:hAnsiTheme="minorHAnsi"/>
          <w:bCs/>
          <w:color w:val="000000"/>
          <w:sz w:val="24"/>
          <w:lang w:val="en-CA"/>
        </w:rPr>
        <w:t xml:space="preserve"> waste 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>(Q2a).</w:t>
      </w:r>
    </w:p>
    <w:p w14:paraId="6B6876B5" w14:textId="4F0E6466" w:rsidR="00FE506F" w:rsidRDefault="002027C0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>
        <w:rPr>
          <w:rFonts w:asciiTheme="minorHAnsi" w:hAnsiTheme="minorHAnsi"/>
          <w:bCs/>
          <w:color w:val="000000"/>
          <w:sz w:val="24"/>
          <w:lang w:val="en-CA"/>
        </w:rPr>
        <w:t>Since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FE506F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the </w:t>
      </w:r>
      <w:r w:rsidR="00180887" w:rsidRPr="006F73B6">
        <w:rPr>
          <w:rFonts w:asciiTheme="minorHAnsi" w:hAnsiTheme="minorHAnsi"/>
          <w:bCs/>
          <w:color w:val="000000"/>
          <w:sz w:val="24"/>
          <w:lang w:val="en-CA"/>
        </w:rPr>
        <w:t>status report</w:t>
      </w:r>
      <w:r w:rsidR="00FE506F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did not contain </w:t>
      </w:r>
      <w:r w:rsidR="00A72768">
        <w:rPr>
          <w:rFonts w:asciiTheme="minorHAnsi" w:hAnsiTheme="minorHAnsi"/>
          <w:bCs/>
          <w:color w:val="000000"/>
          <w:sz w:val="24"/>
          <w:lang w:val="en-CA"/>
        </w:rPr>
        <w:t xml:space="preserve">sufficient </w:t>
      </w:r>
      <w:r w:rsidR="00FE506F" w:rsidRPr="006F73B6">
        <w:rPr>
          <w:rFonts w:asciiTheme="minorHAnsi" w:hAnsiTheme="minorHAnsi"/>
          <w:bCs/>
          <w:color w:val="000000"/>
          <w:sz w:val="24"/>
          <w:lang w:val="en-CA"/>
        </w:rPr>
        <w:t>details regarding variances</w:t>
      </w:r>
      <w:r w:rsidR="000F5C16">
        <w:rPr>
          <w:rFonts w:asciiTheme="minorHAnsi" w:hAnsiTheme="minorHAnsi"/>
          <w:bCs/>
          <w:color w:val="000000"/>
          <w:sz w:val="24"/>
          <w:lang w:val="en-CA"/>
        </w:rPr>
        <w:t xml:space="preserve"> (L2 and L3 analyses)</w:t>
      </w:r>
      <w:r w:rsidR="00FE506F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, management was </w:t>
      </w:r>
      <w:r w:rsidR="000F5C16">
        <w:rPr>
          <w:rFonts w:asciiTheme="minorHAnsi" w:hAnsiTheme="minorHAnsi"/>
          <w:bCs/>
          <w:color w:val="000000"/>
          <w:sz w:val="24"/>
          <w:lang w:val="en-CA"/>
        </w:rPr>
        <w:t>unable</w:t>
      </w:r>
      <w:r w:rsidR="00FE506F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to implement corrective actions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 xml:space="preserve">in manufacturing 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>(Q2b)</w:t>
      </w:r>
      <w:r w:rsidR="00FE506F" w:rsidRPr="006F73B6">
        <w:rPr>
          <w:rFonts w:asciiTheme="minorHAnsi" w:hAnsiTheme="minorHAnsi"/>
          <w:bCs/>
          <w:color w:val="000000"/>
          <w:sz w:val="24"/>
          <w:lang w:val="en-CA"/>
        </w:rPr>
        <w:t>.</w:t>
      </w:r>
    </w:p>
    <w:p w14:paraId="444D5724" w14:textId="44C05C48" w:rsidR="006F73B6" w:rsidRDefault="00124C5C" w:rsidP="00124C5C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>
        <w:rPr>
          <w:rFonts w:asciiTheme="minorHAnsi" w:hAnsiTheme="minorHAnsi"/>
          <w:bCs/>
          <w:color w:val="000000"/>
          <w:sz w:val="24"/>
          <w:lang w:val="en-CA"/>
        </w:rPr>
        <w:t xml:space="preserve">The </w:t>
      </w:r>
      <w:r w:rsidR="002C6F4F">
        <w:rPr>
          <w:rFonts w:asciiTheme="minorHAnsi" w:hAnsiTheme="minorHAnsi"/>
          <w:bCs/>
          <w:color w:val="000000"/>
          <w:sz w:val="24"/>
          <w:lang w:val="en-CA"/>
        </w:rPr>
        <w:t>higher than budgeted average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2C6F4F">
        <w:rPr>
          <w:rFonts w:asciiTheme="minorHAnsi" w:hAnsiTheme="minorHAnsi"/>
          <w:bCs/>
          <w:color w:val="000000"/>
          <w:sz w:val="24"/>
          <w:lang w:val="en-CA"/>
        </w:rPr>
        <w:t xml:space="preserve">selling </w:t>
      </w:r>
      <w:r>
        <w:rPr>
          <w:rFonts w:asciiTheme="minorHAnsi" w:hAnsiTheme="minorHAnsi"/>
          <w:bCs/>
          <w:color w:val="000000"/>
          <w:sz w:val="24"/>
          <w:lang w:val="en-CA"/>
        </w:rPr>
        <w:t>price for plastic</w:t>
      </w:r>
      <w:r w:rsidR="002C6F4F">
        <w:rPr>
          <w:rFonts w:asciiTheme="minorHAnsi" w:hAnsiTheme="minorHAnsi"/>
          <w:bCs/>
          <w:color w:val="000000"/>
          <w:sz w:val="24"/>
          <w:lang w:val="en-CA"/>
        </w:rPr>
        <w:t xml:space="preserve"> chairs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 ($10.50) </w:t>
      </w:r>
      <w:r w:rsidR="002C6F4F">
        <w:rPr>
          <w:rFonts w:asciiTheme="minorHAnsi" w:hAnsiTheme="minorHAnsi"/>
          <w:bCs/>
          <w:color w:val="000000"/>
          <w:sz w:val="24"/>
          <w:lang w:val="en-CA"/>
        </w:rPr>
        <w:t>is likely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 due to </w:t>
      </w:r>
      <w:r w:rsidR="00CD4D48">
        <w:rPr>
          <w:rFonts w:asciiTheme="minorHAnsi" w:hAnsiTheme="minorHAnsi"/>
          <w:bCs/>
          <w:color w:val="000000"/>
          <w:sz w:val="24"/>
          <w:lang w:val="en-CA"/>
        </w:rPr>
        <w:t xml:space="preserve">a decision made by management to increase the list price in order </w:t>
      </w:r>
      <w:r>
        <w:rPr>
          <w:rFonts w:asciiTheme="minorHAnsi" w:hAnsiTheme="minorHAnsi"/>
          <w:bCs/>
          <w:color w:val="000000"/>
          <w:sz w:val="24"/>
          <w:lang w:val="en-CA"/>
        </w:rPr>
        <w:t>to account for high</w:t>
      </w:r>
      <w:r w:rsidR="002C6F4F">
        <w:rPr>
          <w:rFonts w:asciiTheme="minorHAnsi" w:hAnsiTheme="minorHAnsi"/>
          <w:bCs/>
          <w:color w:val="000000"/>
          <w:sz w:val="24"/>
          <w:lang w:val="en-CA"/>
        </w:rPr>
        <w:t>er raw material costs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 (Q2b).</w:t>
      </w:r>
    </w:p>
    <w:p w14:paraId="6F7D7B88" w14:textId="7E58261B" w:rsidR="00061457" w:rsidRPr="00C85F7C" w:rsidRDefault="00061457" w:rsidP="00C85F7C">
      <w:pPr>
        <w:pStyle w:val="ListParagraph"/>
        <w:numPr>
          <w:ilvl w:val="0"/>
          <w:numId w:val="25"/>
        </w:numPr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061457">
        <w:rPr>
          <w:rFonts w:asciiTheme="minorHAnsi" w:hAnsiTheme="minorHAnsi"/>
          <w:bCs/>
          <w:color w:val="000000"/>
          <w:sz w:val="24"/>
          <w:lang w:val="en-CA"/>
        </w:rPr>
        <w:t>Sales were higher than budget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ed for </w:t>
      </w:r>
      <w:r w:rsidR="002F119F">
        <w:rPr>
          <w:rFonts w:asciiTheme="minorHAnsi" w:hAnsiTheme="minorHAnsi"/>
          <w:bCs/>
          <w:color w:val="000000"/>
          <w:sz w:val="24"/>
          <w:lang w:val="en-CA"/>
        </w:rPr>
        <w:t xml:space="preserve">the 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>lower CM item (</w:t>
      </w:r>
      <w:r>
        <w:rPr>
          <w:rFonts w:asciiTheme="minorHAnsi" w:hAnsiTheme="minorHAnsi"/>
          <w:bCs/>
          <w:color w:val="000000"/>
          <w:sz w:val="24"/>
          <w:lang w:val="en-CA"/>
        </w:rPr>
        <w:t>p</w:t>
      </w:r>
      <w:r w:rsidRPr="00061457">
        <w:rPr>
          <w:rFonts w:asciiTheme="minorHAnsi" w:hAnsiTheme="minorHAnsi"/>
          <w:bCs/>
          <w:color w:val="000000"/>
          <w:sz w:val="24"/>
          <w:lang w:val="en-CA"/>
        </w:rPr>
        <w:t>lastic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 xml:space="preserve"> @14% sales)</w:t>
      </w:r>
      <w:r w:rsidRPr="00061457">
        <w:rPr>
          <w:rFonts w:asciiTheme="minorHAnsi" w:hAnsiTheme="minorHAnsi"/>
          <w:bCs/>
          <w:color w:val="000000"/>
          <w:sz w:val="24"/>
          <w:lang w:val="en-CA"/>
        </w:rPr>
        <w:t xml:space="preserve">, 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 xml:space="preserve">and </w:t>
      </w:r>
      <w:r w:rsidR="00226169">
        <w:rPr>
          <w:rFonts w:asciiTheme="minorHAnsi" w:hAnsiTheme="minorHAnsi"/>
          <w:bCs/>
          <w:color w:val="000000"/>
          <w:sz w:val="24"/>
          <w:lang w:val="en-CA"/>
        </w:rPr>
        <w:t>lower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 xml:space="preserve"> than budget</w:t>
      </w:r>
      <w:r w:rsidR="00553614">
        <w:rPr>
          <w:rFonts w:asciiTheme="minorHAnsi" w:hAnsiTheme="minorHAnsi"/>
          <w:bCs/>
          <w:color w:val="000000"/>
          <w:sz w:val="24"/>
          <w:lang w:val="en-CA"/>
        </w:rPr>
        <w:t>ed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 xml:space="preserve"> for </w:t>
      </w:r>
      <w:r w:rsidR="002F119F">
        <w:rPr>
          <w:rFonts w:asciiTheme="minorHAnsi" w:hAnsiTheme="minorHAnsi"/>
          <w:bCs/>
          <w:color w:val="000000"/>
          <w:sz w:val="24"/>
          <w:lang w:val="en-CA"/>
        </w:rPr>
        <w:t xml:space="preserve">the 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>hig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h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>er CM item (metal @27%)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. 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 xml:space="preserve">Management </w:t>
      </w:r>
      <w:r w:rsidRPr="00061457">
        <w:rPr>
          <w:rFonts w:asciiTheme="minorHAnsi" w:hAnsiTheme="minorHAnsi"/>
          <w:bCs/>
          <w:color w:val="000000"/>
          <w:sz w:val="24"/>
          <w:lang w:val="en-CA"/>
        </w:rPr>
        <w:t>should look into changing prices and/or commission plans</w:t>
      </w:r>
      <w:r w:rsidR="00553614">
        <w:rPr>
          <w:rFonts w:asciiTheme="minorHAnsi" w:hAnsiTheme="minorHAnsi"/>
          <w:bCs/>
          <w:color w:val="000000"/>
          <w:sz w:val="24"/>
          <w:lang w:val="en-CA"/>
        </w:rPr>
        <w:t xml:space="preserve"> accordingly</w:t>
      </w:r>
      <w:r w:rsidRPr="00061457">
        <w:rPr>
          <w:rFonts w:asciiTheme="minorHAnsi" w:hAnsiTheme="minorHAnsi"/>
          <w:bCs/>
          <w:color w:val="000000"/>
          <w:sz w:val="24"/>
          <w:lang w:val="en-CA"/>
        </w:rPr>
        <w:t>.</w:t>
      </w:r>
    </w:p>
    <w:p w14:paraId="640C6EED" w14:textId="17398EA3" w:rsidR="00AF1397" w:rsidRPr="006F73B6" w:rsidRDefault="00420AF4" w:rsidP="00461F2B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Cs/>
          <w:color w:val="000000"/>
          <w:sz w:val="24"/>
          <w:lang w:val="en-CA"/>
        </w:rPr>
        <w:t>A</w:t>
      </w:r>
      <w:r w:rsidR="00AF1397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significant portion of the static variance 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>can be assigned to purchasing because it is due to material costs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.</w:t>
      </w:r>
      <w:r w:rsidR="00124C5C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2F119F">
        <w:rPr>
          <w:rFonts w:asciiTheme="minorHAnsi" w:hAnsiTheme="minorHAnsi"/>
          <w:bCs/>
          <w:color w:val="000000"/>
          <w:sz w:val="24"/>
          <w:lang w:val="en-CA"/>
        </w:rPr>
        <w:t>This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could </w:t>
      </w:r>
      <w:r w:rsidR="0074156F">
        <w:rPr>
          <w:rFonts w:asciiTheme="minorHAnsi" w:hAnsiTheme="minorHAnsi"/>
          <w:bCs/>
          <w:color w:val="000000"/>
          <w:sz w:val="24"/>
          <w:lang w:val="en-CA"/>
        </w:rPr>
        <w:t>be the</w:t>
      </w:r>
      <w:r w:rsidR="003E16D4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 result of </w:t>
      </w:r>
      <w:r w:rsidR="00F41A9C">
        <w:rPr>
          <w:rFonts w:asciiTheme="minorHAnsi" w:hAnsiTheme="minorHAnsi"/>
          <w:bCs/>
          <w:color w:val="000000"/>
          <w:sz w:val="24"/>
          <w:lang w:val="en-CA"/>
        </w:rPr>
        <w:t xml:space="preserve">external </w:t>
      </w:r>
      <w:r w:rsidR="006B4FD9">
        <w:rPr>
          <w:rFonts w:asciiTheme="minorHAnsi" w:hAnsiTheme="minorHAnsi"/>
          <w:bCs/>
          <w:color w:val="000000"/>
          <w:sz w:val="24"/>
          <w:lang w:val="en-CA"/>
        </w:rPr>
        <w:t>factors</w:t>
      </w:r>
      <w:r w:rsidR="00F41A9C">
        <w:rPr>
          <w:rFonts w:asciiTheme="minorHAnsi" w:hAnsiTheme="minorHAnsi"/>
          <w:bCs/>
          <w:color w:val="000000"/>
          <w:sz w:val="24"/>
          <w:lang w:val="en-CA"/>
        </w:rPr>
        <w:t xml:space="preserve"> (</w:t>
      </w:r>
      <w:r w:rsidR="005115FA"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market prices, </w:t>
      </w:r>
      <w:r w:rsidR="00F41A9C">
        <w:rPr>
          <w:rFonts w:asciiTheme="minorHAnsi" w:hAnsiTheme="minorHAnsi"/>
          <w:bCs/>
          <w:color w:val="000000"/>
          <w:sz w:val="24"/>
          <w:lang w:val="en-CA"/>
        </w:rPr>
        <w:t xml:space="preserve">material quality, etc.) 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or </w:t>
      </w:r>
      <w:r w:rsidR="00F41A9C">
        <w:rPr>
          <w:rFonts w:asciiTheme="minorHAnsi" w:hAnsiTheme="minorHAnsi"/>
          <w:bCs/>
          <w:color w:val="000000"/>
          <w:sz w:val="24"/>
          <w:lang w:val="en-CA"/>
        </w:rPr>
        <w:t xml:space="preserve">internal </w:t>
      </w:r>
      <w:r w:rsidR="006B4FD9">
        <w:rPr>
          <w:rFonts w:asciiTheme="minorHAnsi" w:hAnsiTheme="minorHAnsi"/>
          <w:bCs/>
          <w:color w:val="000000"/>
          <w:sz w:val="24"/>
          <w:lang w:val="en-CA"/>
        </w:rPr>
        <w:t>factors</w:t>
      </w:r>
      <w:r w:rsidR="00F41A9C">
        <w:rPr>
          <w:rFonts w:asciiTheme="minorHAnsi" w:hAnsiTheme="minorHAnsi"/>
          <w:bCs/>
          <w:color w:val="000000"/>
          <w:sz w:val="24"/>
          <w:lang w:val="en-CA"/>
        </w:rPr>
        <w:t xml:space="preserve"> (</w:t>
      </w:r>
      <w:r w:rsidRPr="006F73B6">
        <w:rPr>
          <w:rFonts w:asciiTheme="minorHAnsi" w:hAnsiTheme="minorHAnsi"/>
          <w:bCs/>
          <w:color w:val="000000"/>
          <w:sz w:val="24"/>
          <w:lang w:val="en-CA"/>
        </w:rPr>
        <w:t xml:space="preserve">poor </w:t>
      </w:r>
      <w:r w:rsidR="005115FA" w:rsidRPr="006F73B6">
        <w:rPr>
          <w:rFonts w:asciiTheme="minorHAnsi" w:hAnsiTheme="minorHAnsi"/>
          <w:bCs/>
          <w:color w:val="000000"/>
          <w:sz w:val="24"/>
          <w:lang w:val="en-CA"/>
        </w:rPr>
        <w:t>negotiation skills</w:t>
      </w:r>
      <w:r w:rsidR="00F41A9C">
        <w:rPr>
          <w:rFonts w:asciiTheme="minorHAnsi" w:hAnsiTheme="minorHAnsi"/>
          <w:bCs/>
          <w:color w:val="000000"/>
          <w:sz w:val="24"/>
          <w:lang w:val="en-CA"/>
        </w:rPr>
        <w:t xml:space="preserve">, </w:t>
      </w:r>
      <w:r w:rsidR="00471155">
        <w:rPr>
          <w:rFonts w:asciiTheme="minorHAnsi" w:hAnsiTheme="minorHAnsi"/>
          <w:bCs/>
          <w:color w:val="000000"/>
          <w:sz w:val="24"/>
          <w:lang w:val="en-CA"/>
        </w:rPr>
        <w:t>smaller lot sizes</w:t>
      </w:r>
      <w:r w:rsidR="00F41A9C">
        <w:rPr>
          <w:rFonts w:asciiTheme="minorHAnsi" w:hAnsiTheme="minorHAnsi"/>
          <w:bCs/>
          <w:color w:val="000000"/>
          <w:sz w:val="24"/>
          <w:lang w:val="en-CA"/>
        </w:rPr>
        <w:t>, etc.).</w:t>
      </w:r>
    </w:p>
    <w:p w14:paraId="0954FC42" w14:textId="080B6D33" w:rsidR="008E6F1B" w:rsidRDefault="0074156F" w:rsidP="00461F2B">
      <w:pPr>
        <w:pStyle w:val="ListParagraph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Cs/>
          <w:color w:val="000000"/>
          <w:sz w:val="24"/>
          <w:lang w:val="en-CA"/>
        </w:rPr>
      </w:pPr>
      <w:r>
        <w:rPr>
          <w:rFonts w:asciiTheme="minorHAnsi" w:hAnsiTheme="minorHAnsi"/>
          <w:bCs/>
          <w:color w:val="000000"/>
          <w:sz w:val="24"/>
          <w:lang w:val="en-CA"/>
        </w:rPr>
        <w:t xml:space="preserve">Since most of the efficiency variances come from waste, the company should </w:t>
      </w:r>
      <w:r w:rsidR="00293ACC">
        <w:rPr>
          <w:rFonts w:asciiTheme="minorHAnsi" w:hAnsiTheme="minorHAnsi"/>
          <w:bCs/>
          <w:color w:val="000000"/>
          <w:sz w:val="24"/>
          <w:lang w:val="en-CA"/>
        </w:rPr>
        <w:t>research potential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 waste reduction initiative</w:t>
      </w:r>
      <w:r w:rsidR="00293ACC">
        <w:rPr>
          <w:rFonts w:asciiTheme="minorHAnsi" w:hAnsiTheme="minorHAnsi"/>
          <w:bCs/>
          <w:color w:val="000000"/>
          <w:sz w:val="24"/>
          <w:lang w:val="en-CA"/>
        </w:rPr>
        <w:t>s</w:t>
      </w:r>
      <w:r w:rsidR="00BE303B">
        <w:rPr>
          <w:rFonts w:asciiTheme="minorHAnsi" w:hAnsiTheme="minorHAnsi"/>
          <w:bCs/>
          <w:color w:val="000000"/>
          <w:sz w:val="24"/>
          <w:lang w:val="en-CA"/>
        </w:rPr>
        <w:t xml:space="preserve"> (Six Sigma,</w:t>
      </w:r>
      <w:r w:rsidR="008E6F1B">
        <w:rPr>
          <w:rFonts w:asciiTheme="minorHAnsi" w:hAnsiTheme="minorHAnsi"/>
          <w:bCs/>
          <w:color w:val="000000"/>
          <w:sz w:val="24"/>
          <w:lang w:val="en-CA"/>
        </w:rPr>
        <w:t xml:space="preserve"> Lean Manufacturing, </w:t>
      </w:r>
      <w:r w:rsidR="00BE303B">
        <w:rPr>
          <w:rFonts w:asciiTheme="minorHAnsi" w:hAnsiTheme="minorHAnsi"/>
          <w:bCs/>
          <w:color w:val="000000"/>
          <w:sz w:val="24"/>
          <w:lang w:val="en-CA"/>
        </w:rPr>
        <w:t>aligning</w:t>
      </w:r>
      <w:r w:rsidR="008E6F1B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BE303B">
        <w:rPr>
          <w:rFonts w:asciiTheme="minorHAnsi" w:hAnsiTheme="minorHAnsi"/>
          <w:bCs/>
          <w:color w:val="000000"/>
          <w:sz w:val="24"/>
          <w:lang w:val="en-CA"/>
        </w:rPr>
        <w:t>bonus</w:t>
      </w:r>
      <w:r w:rsidR="008E6F1B">
        <w:rPr>
          <w:rFonts w:asciiTheme="minorHAnsi" w:hAnsiTheme="minorHAnsi"/>
          <w:bCs/>
          <w:color w:val="000000"/>
          <w:sz w:val="24"/>
          <w:lang w:val="en-CA"/>
        </w:rPr>
        <w:t xml:space="preserve"> </w:t>
      </w:r>
      <w:r w:rsidR="00BE303B">
        <w:rPr>
          <w:rFonts w:asciiTheme="minorHAnsi" w:hAnsiTheme="minorHAnsi"/>
          <w:bCs/>
          <w:color w:val="000000"/>
          <w:sz w:val="24"/>
          <w:lang w:val="en-CA"/>
        </w:rPr>
        <w:t>structures</w:t>
      </w:r>
      <w:r w:rsidR="008E6F1B">
        <w:rPr>
          <w:rFonts w:asciiTheme="minorHAnsi" w:hAnsiTheme="minorHAnsi"/>
          <w:bCs/>
          <w:color w:val="000000"/>
          <w:sz w:val="24"/>
          <w:lang w:val="en-CA"/>
        </w:rPr>
        <w:t>, etc.)</w:t>
      </w:r>
      <w:r>
        <w:rPr>
          <w:rFonts w:asciiTheme="minorHAnsi" w:hAnsiTheme="minorHAnsi"/>
          <w:bCs/>
          <w:color w:val="000000"/>
          <w:sz w:val="24"/>
          <w:lang w:val="en-CA"/>
        </w:rPr>
        <w:t xml:space="preserve">. </w:t>
      </w:r>
    </w:p>
    <w:p w14:paraId="34B1BDC0" w14:textId="77777777" w:rsidR="00E54F0F" w:rsidRDefault="00E54F0F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</w:p>
    <w:p w14:paraId="18E94F07" w14:textId="77777777" w:rsidR="00C15606" w:rsidRPr="006F73B6" w:rsidRDefault="00C15606" w:rsidP="00461F2B">
      <w:pPr>
        <w:spacing w:before="0" w:after="0"/>
        <w:jc w:val="both"/>
        <w:rPr>
          <w:rFonts w:asciiTheme="minorHAnsi" w:hAnsiTheme="minorHAnsi"/>
          <w:b/>
          <w:bCs/>
          <w:color w:val="000000"/>
          <w:sz w:val="24"/>
          <w:lang w:val="en-CA"/>
        </w:rPr>
      </w:pPr>
      <w:r w:rsidRPr="006F73B6">
        <w:rPr>
          <w:rFonts w:asciiTheme="minorHAnsi" w:hAnsiTheme="minorHAnsi"/>
          <w:b/>
          <w:bCs/>
          <w:color w:val="000000"/>
          <w:sz w:val="24"/>
          <w:lang w:val="en-CA"/>
        </w:rPr>
        <w:t>Recommendation</w:t>
      </w:r>
    </w:p>
    <w:p w14:paraId="5E32FE31" w14:textId="260B9A3E" w:rsidR="00FC190C" w:rsidRPr="00FC190C" w:rsidRDefault="00A74F73" w:rsidP="00FC190C">
      <w:pPr>
        <w:pStyle w:val="Heading2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</w:pPr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Implement flexibl</w:t>
      </w:r>
      <w:r w:rsidR="00F2693E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e budget </w:t>
      </w:r>
      <w:r w:rsidR="00E834F3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practices </w:t>
      </w:r>
      <w:r w:rsidR="00F2693E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and </w:t>
      </w:r>
      <w:r w:rsidR="006E0F5C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compare </w:t>
      </w:r>
      <w:r w:rsidR="00E834F3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variances </w:t>
      </w:r>
      <w:r w:rsidR="006E0F5C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to actual results </w:t>
      </w:r>
      <w:r w:rsidR="0074156F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on a </w:t>
      </w:r>
      <w:r w:rsidR="00F2693E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monthly </w:t>
      </w:r>
      <w:r w:rsidR="0074156F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basis </w:t>
      </w:r>
      <w:r w:rsidR="002F119F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in order </w:t>
      </w:r>
      <w:r w:rsidR="00F2693E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to facilitate </w:t>
      </w:r>
      <w:r w:rsidR="00C150E9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identification</w:t>
      </w:r>
      <w:r w:rsidR="00F2693E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 of corrective actions.</w:t>
      </w:r>
    </w:p>
    <w:p w14:paraId="03311099" w14:textId="635AC33B" w:rsidR="00FC190C" w:rsidRDefault="002F119F" w:rsidP="00461F2B">
      <w:pPr>
        <w:pStyle w:val="Heading2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</w:pPr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Gradually, over the course of a year, increase</w:t>
      </w:r>
      <w:r w:rsidR="00EE11EA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 the selling price of plastic chairs to $11</w:t>
      </w:r>
      <w:r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 </w:t>
      </w:r>
      <w:r w:rsidR="00CA2B00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and</w:t>
      </w:r>
      <w:r w:rsidR="00EE11EA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 </w:t>
      </w:r>
      <w:r w:rsidR="00D83A12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d</w:t>
      </w:r>
      <w:r w:rsidR="00FC190C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ecre</w:t>
      </w:r>
      <w:r w:rsidR="00CA2B00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ase</w:t>
      </w:r>
      <w:r w:rsidR="00D83A12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 the </w:t>
      </w:r>
      <w:r w:rsidR="00EE11EA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selling </w:t>
      </w:r>
      <w:r w:rsidR="00D83A12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price of metal chairs </w:t>
      </w:r>
      <w:r w:rsidR="00EE11EA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to $14.</w:t>
      </w:r>
    </w:p>
    <w:p w14:paraId="44658D3C" w14:textId="10A6998F" w:rsidR="00E23EE7" w:rsidRPr="006F73B6" w:rsidRDefault="00506866" w:rsidP="00461F2B">
      <w:pPr>
        <w:pStyle w:val="Heading2"/>
        <w:numPr>
          <w:ilvl w:val="0"/>
          <w:numId w:val="25"/>
        </w:numPr>
        <w:spacing w:before="0" w:after="0"/>
        <w:jc w:val="both"/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</w:pPr>
      <w:r w:rsidRPr="006F73B6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Adjust</w:t>
      </w:r>
      <w:r w:rsidR="00A16F8C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 the </w:t>
      </w:r>
      <w:r w:rsidR="0093656A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standard</w:t>
      </w:r>
      <w:r w:rsidR="00A16F8C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 cost per unit </w:t>
      </w:r>
      <w:r w:rsidR="0074156F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of plastic </w:t>
      </w:r>
      <w:r w:rsidR="00CA2B00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 xml:space="preserve">chairs </w:t>
      </w:r>
      <w:r w:rsidR="00A16F8C">
        <w:rPr>
          <w:rFonts w:asciiTheme="minorHAnsi" w:hAnsiTheme="minorHAnsi"/>
          <w:b w:val="0"/>
          <w:color w:val="000000" w:themeColor="text1"/>
          <w:sz w:val="24"/>
          <w:szCs w:val="24"/>
          <w:lang w:val="en-CA"/>
        </w:rPr>
        <w:t>to reflect the price increase in raw materials.</w:t>
      </w:r>
    </w:p>
    <w:p w14:paraId="6C92A3C2" w14:textId="77777777" w:rsidR="00447AC1" w:rsidRPr="00B16990" w:rsidRDefault="00447AC1" w:rsidP="00447AC1"/>
    <w:p w14:paraId="03637FC3" w14:textId="6AAE0534" w:rsidR="00A3610A" w:rsidRDefault="001A099C" w:rsidP="00C57EC6">
      <w:pPr>
        <w:pStyle w:val="Heading2"/>
        <w:spacing w:before="0" w:after="0"/>
        <w:jc w:val="center"/>
        <w:rPr>
          <w:rFonts w:asciiTheme="minorHAnsi" w:hAnsiTheme="minorHAnsi"/>
          <w:color w:val="000000" w:themeColor="text1"/>
          <w:sz w:val="28"/>
        </w:rPr>
      </w:pPr>
      <w:r w:rsidRPr="00B33D2A">
        <w:rPr>
          <w:rFonts w:asciiTheme="minorHAnsi" w:hAnsiTheme="minorHAnsi"/>
          <w:color w:val="000000" w:themeColor="text1"/>
          <w:sz w:val="28"/>
        </w:rPr>
        <w:lastRenderedPageBreak/>
        <w:t>Exhibits</w:t>
      </w:r>
    </w:p>
    <w:p w14:paraId="310A9341" w14:textId="77777777" w:rsidR="00C57EC6" w:rsidRPr="00C57EC6" w:rsidRDefault="00C57EC6" w:rsidP="00C57EC6">
      <w:pPr>
        <w:spacing w:before="0" w:after="0"/>
      </w:pPr>
    </w:p>
    <w:p w14:paraId="147632D5" w14:textId="1018354B" w:rsidR="00FF6319" w:rsidRPr="00C57EC6" w:rsidRDefault="00FF6319" w:rsidP="00C57EC6">
      <w:pPr>
        <w:spacing w:before="0" w:after="0"/>
        <w:rPr>
          <w:rFonts w:asciiTheme="minorHAnsi" w:hAnsiTheme="minorHAnsi"/>
          <w:b/>
          <w:color w:val="000000" w:themeColor="text1"/>
          <w:sz w:val="24"/>
        </w:rPr>
      </w:pPr>
      <w:r w:rsidRPr="00C57EC6">
        <w:rPr>
          <w:rFonts w:asciiTheme="minorHAnsi" w:hAnsiTheme="minorHAnsi"/>
          <w:b/>
          <w:color w:val="000000" w:themeColor="text1"/>
          <w:sz w:val="24"/>
        </w:rPr>
        <w:t xml:space="preserve">Exhibit 1 – </w:t>
      </w:r>
      <w:r w:rsidR="00A3610A" w:rsidRPr="00C57EC6">
        <w:rPr>
          <w:rFonts w:asciiTheme="minorHAnsi" w:hAnsiTheme="minorHAnsi"/>
          <w:b/>
          <w:color w:val="000000" w:themeColor="text1"/>
          <w:sz w:val="24"/>
        </w:rPr>
        <w:t>Flexible Budget and Unit Cost Structure</w:t>
      </w:r>
    </w:p>
    <w:p w14:paraId="611D55D5" w14:textId="77777777" w:rsidR="00FF6319" w:rsidRDefault="00FF6319" w:rsidP="00E332BE">
      <w:pPr>
        <w:spacing w:before="0" w:after="0"/>
        <w:rPr>
          <w:rFonts w:asciiTheme="minorHAnsi" w:hAnsiTheme="minorHAnsi"/>
          <w:b/>
          <w:color w:val="000000" w:themeColor="text1"/>
          <w:szCs w:val="22"/>
        </w:rPr>
      </w:pPr>
    </w:p>
    <w:tbl>
      <w:tblPr>
        <w:tblW w:w="10060" w:type="dxa"/>
        <w:tblInd w:w="108" w:type="dxa"/>
        <w:tblLook w:val="04A0" w:firstRow="1" w:lastRow="0" w:firstColumn="1" w:lastColumn="0" w:noHBand="0" w:noVBand="1"/>
      </w:tblPr>
      <w:tblGrid>
        <w:gridCol w:w="1148"/>
        <w:gridCol w:w="934"/>
        <w:gridCol w:w="47"/>
        <w:gridCol w:w="220"/>
        <w:gridCol w:w="197"/>
        <w:gridCol w:w="3914"/>
        <w:gridCol w:w="372"/>
        <w:gridCol w:w="1373"/>
        <w:gridCol w:w="372"/>
        <w:gridCol w:w="1505"/>
        <w:gridCol w:w="106"/>
      </w:tblGrid>
      <w:tr w:rsidR="00FF6319" w:rsidRPr="00FF6319" w14:paraId="208391D8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C0FCA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A9A48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1AA82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PLASTIC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B21F2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6241D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09D200DA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7ED7A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4B0E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A3A2C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A9693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37300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Budgeted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AB22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Sold</w:t>
            </w:r>
          </w:p>
        </w:tc>
      </w:tr>
      <w:tr w:rsidR="00FF6319" w:rsidRPr="00FF6319" w14:paraId="1210A50C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76DF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223C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AE33F9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Volume (Units)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B0C5E67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50,000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8E4C43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60,000</w:t>
            </w:r>
          </w:p>
        </w:tc>
      </w:tr>
      <w:tr w:rsidR="00FF6319" w:rsidRPr="00FF6319" w14:paraId="1F0DF981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9876D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Cost Driver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138912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QTY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7E3A2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89B00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31D4E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C27BA2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71E9812B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2982E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8EFAB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4CD1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ACD54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FE50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Budgeted/Unit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F82399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Flex Budget</w:t>
            </w:r>
          </w:p>
        </w:tc>
      </w:tr>
      <w:tr w:rsidR="00FF6319" w:rsidRPr="00FF6319" w14:paraId="55D62294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0D4AE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 Sold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004D1F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60,000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9B951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Revenues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8B3BD12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$10.00 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691EF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$600,000 </w:t>
            </w:r>
          </w:p>
        </w:tc>
      </w:tr>
      <w:tr w:rsidR="00FF6319" w:rsidRPr="00FF6319" w14:paraId="507D889E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965B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C061D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75E8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376C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0A08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3B858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7F001333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EEFEA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ACEE3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3AA23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Less Manufacturing Variable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6F199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34788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11330C46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ED950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 Made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7AC6A4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55,000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37C0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59517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Raw Materials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960111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$5.00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3CFAD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$275,000</w:t>
            </w:r>
          </w:p>
        </w:tc>
      </w:tr>
      <w:tr w:rsidR="00FF6319" w:rsidRPr="00FF6319" w14:paraId="43FC5524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6A868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 Made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B81CF3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55,000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B4E6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B7AC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DL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197A2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82E0F0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$55,000</w:t>
            </w:r>
          </w:p>
        </w:tc>
      </w:tr>
      <w:tr w:rsidR="00FF6319" w:rsidRPr="00FF6319" w14:paraId="31D9B112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5B2CF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 Made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D8758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55,000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122145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73F67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Mfg Overhead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2C34CC1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$2.00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48F49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$110,000</w:t>
            </w:r>
          </w:p>
        </w:tc>
      </w:tr>
      <w:tr w:rsidR="00FF6319" w:rsidRPr="00FF6319" w14:paraId="4B722CE6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6AD94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F500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4E6D2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Total Manufacturing Variable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BDF24B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$8.00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04F686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$440,000</w:t>
            </w:r>
          </w:p>
        </w:tc>
      </w:tr>
      <w:tr w:rsidR="00FF6319" w:rsidRPr="00FF6319" w14:paraId="445EDFFF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31529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39447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036CB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Selling Variable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6E247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7897A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0F64A2A0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C41CE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 Sold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9630B3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600,000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D707E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56668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Commissions (0.5% sales)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A84BC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$0.50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08329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$30,000</w:t>
            </w:r>
          </w:p>
        </w:tc>
      </w:tr>
      <w:tr w:rsidR="00FF6319" w:rsidRPr="00FF6319" w14:paraId="0B0268C2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BF88C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 Sold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FEE8D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600,000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79F550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8E34D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AFDA (1% Sales)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88E6F54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1C513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$60,000</w:t>
            </w:r>
          </w:p>
        </w:tc>
      </w:tr>
      <w:tr w:rsidR="00FF6319" w:rsidRPr="00FF6319" w14:paraId="7A3D1515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9A1E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4438E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482C5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Total Selling Variable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DAF74C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$0.60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E270E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$90,000</w:t>
            </w:r>
          </w:p>
        </w:tc>
      </w:tr>
      <w:tr w:rsidR="00FF6319" w:rsidRPr="00FF6319" w14:paraId="0F760FED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5EAE0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735D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EA014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40D2A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DDDE7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ABF22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394C9933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DA27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F290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DB6551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Total Variable Cost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6EB9292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$8.60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662D9DC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$530,000</w:t>
            </w:r>
          </w:p>
        </w:tc>
      </w:tr>
      <w:tr w:rsidR="00FF6319" w:rsidRPr="00FF6319" w14:paraId="3F1AC552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E0FE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D594C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B920B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8A31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63D7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0E55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6E11B76E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10B3A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C8F7D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0D8DBB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Contribution Margin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A7183A6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$1.40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FD4496D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$70,000</w:t>
            </w:r>
          </w:p>
        </w:tc>
      </w:tr>
      <w:tr w:rsidR="00FF6319" w:rsidRPr="00FF6319" w14:paraId="4B521554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B6F93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2749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F89A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1028A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5555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D85C1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1431A532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09271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2D3C3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C509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Other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5D852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CB100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022093D0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9B36C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 Made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91FC77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55,000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8F183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A14F5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Fixed MFG Costs Plastic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DE0D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$0.55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57C4A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$30,030</w:t>
            </w:r>
          </w:p>
        </w:tc>
      </w:tr>
      <w:tr w:rsidR="00FF6319" w:rsidRPr="00FF6319" w14:paraId="1BD0E4B5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D3552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 Sold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77652E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60,000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7191A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ED2B0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Fixed SGA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996FD6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$0.36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641D9E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$21,600</w:t>
            </w:r>
          </w:p>
        </w:tc>
      </w:tr>
      <w:tr w:rsidR="00FF6319" w:rsidRPr="00FF6319" w14:paraId="5847C2C6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2B0F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 Sold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C11AF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60,000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2F162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71BD1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Corporate Office Allocation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7117E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$0.18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F5B20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$10,500</w:t>
            </w:r>
          </w:p>
        </w:tc>
      </w:tr>
      <w:tr w:rsidR="00FF6319" w:rsidRPr="00FF6319" w14:paraId="088F3B42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08125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B4DA2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922646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Total Other Costs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773D4BB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$1.08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1B5050B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$62,130</w:t>
            </w:r>
          </w:p>
        </w:tc>
      </w:tr>
      <w:tr w:rsidR="00FF6319" w:rsidRPr="00FF6319" w14:paraId="0DA2267B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E118A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7BE26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8C57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ABFD02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1617F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A1F0D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061A6FFB" w14:textId="77777777" w:rsidTr="00FF6319">
        <w:trPr>
          <w:gridAfter w:val="1"/>
          <w:wAfter w:w="107" w:type="dxa"/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AAE82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98946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3821FC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Division Operating Income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096EB6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$0.32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E8DAB0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$7,870</w:t>
            </w:r>
          </w:p>
        </w:tc>
      </w:tr>
      <w:tr w:rsidR="00FF6319" w:rsidRPr="00FF6319" w14:paraId="492DB0D8" w14:textId="77777777" w:rsidTr="00FF6319">
        <w:trPr>
          <w:gridAfter w:val="1"/>
          <w:wAfter w:w="107" w:type="dxa"/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692B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77B94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0C564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56A81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7AC94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88839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2C8AFAE6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E618A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4C6B6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112D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CONTRIBUTION MARGING % SALES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FC22A3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14%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C995F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2C3E798C" w14:textId="77777777" w:rsidTr="00FF6319">
        <w:trPr>
          <w:gridAfter w:val="1"/>
          <w:wAfter w:w="107" w:type="dxa"/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C4E2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E6AE2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24CDC1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26F62CD2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4D22479C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372204EA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2F23454C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7726489A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12BC2D8A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582BC8B2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4370A6C4" w14:textId="77777777" w:rsid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4E43AA27" w14:textId="77777777" w:rsidR="00C57EC6" w:rsidRDefault="00C57EC6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</w:p>
          <w:p w14:paraId="7A17359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METAL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FEBB9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B2FA7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489FA754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9C80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0C6C8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ACF7D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AC1FA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67CB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Budgeted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2B63C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Sold</w:t>
            </w:r>
          </w:p>
        </w:tc>
      </w:tr>
      <w:tr w:rsidR="00FF6319" w:rsidRPr="00FF6319" w14:paraId="3D299F37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E319C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60E672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75869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Volume (Units)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DBA481F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25,000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6D963E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20,000</w:t>
            </w:r>
          </w:p>
        </w:tc>
      </w:tr>
      <w:tr w:rsidR="00FF6319" w:rsidRPr="00FF6319" w14:paraId="7650D23B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CDE0E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Cost Driver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39517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QTY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F7E6E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1FDA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4D431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14A02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7BF54F3E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E080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6283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60B61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37805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42F1C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Budgeted/Unit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42424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Flex Budget</w:t>
            </w:r>
          </w:p>
        </w:tc>
      </w:tr>
      <w:tr w:rsidR="00FF6319" w:rsidRPr="00FF6319" w14:paraId="59199B2E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EDF93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 Sold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7F2214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20,000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84B245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Revenues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5BE1DF6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$15 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901F9C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 xml:space="preserve"> $300,000 </w:t>
            </w:r>
          </w:p>
        </w:tc>
      </w:tr>
      <w:tr w:rsidR="00FF6319" w:rsidRPr="00FF6319" w14:paraId="5F8263B3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63290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2A9C6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C0177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50A1C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5ADA3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72F73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170F8396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37B3C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7B1E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70CCF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Less Manufacturing Variable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7549F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A4A30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290A999A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37D9D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 Made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AE2BAE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22,500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CEB31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B93D0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Raw Materials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669D30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$6.00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9395D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$135,000</w:t>
            </w:r>
          </w:p>
        </w:tc>
      </w:tr>
      <w:tr w:rsidR="00FF6319" w:rsidRPr="00FF6319" w14:paraId="72EB1CD8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B3633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 Made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F30122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22,500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7F7DB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6EC2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DL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9EC574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$2.00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099D7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$45,000</w:t>
            </w:r>
          </w:p>
        </w:tc>
      </w:tr>
      <w:tr w:rsidR="00FF6319" w:rsidRPr="00FF6319" w14:paraId="46C09D5D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BE8E4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 Made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64B405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22,500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75B248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E95C49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Mfg Overhead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A36B09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$2.00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24E091E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$45,000</w:t>
            </w:r>
          </w:p>
        </w:tc>
      </w:tr>
      <w:tr w:rsidR="00FF6319" w:rsidRPr="00FF6319" w14:paraId="3C954A6F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61CDF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27DDD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75674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Total Manufacturing Variable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07EC28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$10.00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B7A73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$225,000</w:t>
            </w:r>
          </w:p>
        </w:tc>
      </w:tr>
      <w:tr w:rsidR="00FF6319" w:rsidRPr="00FF6319" w14:paraId="76EE9632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54C7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62718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AB1AA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Selling Variable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29FF6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384652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05ADE63D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04F74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 Sold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EFCB0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300,000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0D7F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EAB5B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Commissions (0.5% sales)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49044B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$0.75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36858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$15,000</w:t>
            </w:r>
          </w:p>
        </w:tc>
      </w:tr>
      <w:tr w:rsidR="00FF6319" w:rsidRPr="00FF6319" w14:paraId="47C00EF5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6633C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 Sold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F9F407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300,000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D137482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69490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AFDA (1% Sales)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23C5BE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$0.15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F66044F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$45,000</w:t>
            </w:r>
          </w:p>
        </w:tc>
      </w:tr>
      <w:tr w:rsidR="00FF6319" w:rsidRPr="00FF6319" w14:paraId="47A08D3D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AB90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69FEB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D87E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Total Selling Variable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335F17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$0.90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D3DBB5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$60,000</w:t>
            </w:r>
          </w:p>
        </w:tc>
      </w:tr>
      <w:tr w:rsidR="00FF6319" w:rsidRPr="00FF6319" w14:paraId="1CB1E26D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5738D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2DA97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CA133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50038A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A4A7C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C6B8F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78B716ED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48202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65D9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842748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Total Variable Cost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87C473C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$10.90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2C5C8D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$285,000</w:t>
            </w:r>
          </w:p>
        </w:tc>
      </w:tr>
      <w:tr w:rsidR="00FF6319" w:rsidRPr="00FF6319" w14:paraId="10F45DDA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78A1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799F3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D314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B7809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E573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F396F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4E0B73BB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C1241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91C95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6D42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Contribution Margin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66583B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$4.10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538468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$15,000</w:t>
            </w:r>
          </w:p>
        </w:tc>
      </w:tr>
      <w:tr w:rsidR="00FF6319" w:rsidRPr="00FF6319" w14:paraId="0B712561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63A0C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1BD5F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EB951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C31D3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45D2D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B5D9C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0B78DA0C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B3AB9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CB9AC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FD779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Other Costs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E2D27F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33C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0E508824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51AAF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 Made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7BC4F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22,500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A01DF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AA123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Fixed MFG Costs Metal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891255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$0.83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911E9F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$18,630</w:t>
            </w:r>
          </w:p>
        </w:tc>
      </w:tr>
      <w:tr w:rsidR="00FF6319" w:rsidRPr="00FF6319" w14:paraId="5B4A2988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3806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 Sold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1D984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20,000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627E9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F0DF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Fixed SGA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E7B609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$0.72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3F7A78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$14,400</w:t>
            </w:r>
          </w:p>
        </w:tc>
      </w:tr>
      <w:tr w:rsidR="00FF6319" w:rsidRPr="00FF6319" w14:paraId="6D67945B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81B60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Qty Sold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AF0AF6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20,000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447E7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B3B7A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Corporate Office Allocation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994C26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$0.35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0B1669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$7,000</w:t>
            </w:r>
          </w:p>
        </w:tc>
      </w:tr>
      <w:tr w:rsidR="00FF6319" w:rsidRPr="00FF6319" w14:paraId="2321D400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B35B9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CDB43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E04706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Total Other Costs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B59222B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$1.54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580A40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$40,030</w:t>
            </w:r>
          </w:p>
        </w:tc>
      </w:tr>
      <w:tr w:rsidR="00FF6319" w:rsidRPr="00FF6319" w14:paraId="20B51538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CEB899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8CB30E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BDE207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4D40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96CDD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354B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0872BABF" w14:textId="77777777" w:rsidTr="00FF6319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BD63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54EF4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26BD8E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Division Operating Income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E6CB731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$2.56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BBC78C9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-$25,030</w:t>
            </w:r>
          </w:p>
        </w:tc>
      </w:tr>
      <w:tr w:rsidR="00FF6319" w:rsidRPr="00FF6319" w14:paraId="6D6E0BC6" w14:textId="77777777" w:rsidTr="00FF6319">
        <w:trPr>
          <w:trHeight w:val="30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72F174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5AE3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19E506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73FDF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E3681D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1E09E2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  <w:tr w:rsidR="00FF6319" w:rsidRPr="00FF6319" w14:paraId="2F5D44CA" w14:textId="77777777" w:rsidTr="00FF6319">
        <w:trPr>
          <w:trHeight w:val="280"/>
        </w:trPr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C6A1B1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35D965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 </w:t>
            </w:r>
          </w:p>
        </w:tc>
        <w:tc>
          <w:tcPr>
            <w:tcW w:w="4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1C638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CONTRIBUTION MARGING % SALES</w:t>
            </w:r>
          </w:p>
        </w:tc>
        <w:tc>
          <w:tcPr>
            <w:tcW w:w="17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7E139A" w14:textId="77777777" w:rsidR="00FF6319" w:rsidRPr="00FF6319" w:rsidRDefault="00FF6319" w:rsidP="00FF6319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b/>
                <w:bCs/>
                <w:color w:val="000000"/>
                <w:szCs w:val="22"/>
                <w:lang w:val="en-CA"/>
              </w:rPr>
              <w:t>27%</w:t>
            </w:r>
          </w:p>
        </w:tc>
        <w:tc>
          <w:tcPr>
            <w:tcW w:w="1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C3032B" w14:textId="77777777" w:rsidR="00FF6319" w:rsidRPr="00FF6319" w:rsidRDefault="00FF6319" w:rsidP="00FF6319">
            <w:pPr>
              <w:spacing w:before="0" w:after="0"/>
              <w:rPr>
                <w:rFonts w:ascii="Calibri" w:hAnsi="Calibri"/>
                <w:color w:val="000000"/>
                <w:szCs w:val="22"/>
                <w:lang w:val="en-CA"/>
              </w:rPr>
            </w:pPr>
            <w:r w:rsidRPr="00FF6319">
              <w:rPr>
                <w:rFonts w:ascii="Calibri" w:hAnsi="Calibri"/>
                <w:color w:val="000000"/>
                <w:szCs w:val="22"/>
                <w:lang w:val="en-CA"/>
              </w:rPr>
              <w:t> </w:t>
            </w:r>
          </w:p>
        </w:tc>
      </w:tr>
    </w:tbl>
    <w:p w14:paraId="53BA956D" w14:textId="77777777" w:rsidR="00FF6319" w:rsidRDefault="00FF6319" w:rsidP="00E332BE">
      <w:pPr>
        <w:spacing w:before="0" w:after="0"/>
        <w:rPr>
          <w:rFonts w:asciiTheme="minorHAnsi" w:hAnsiTheme="minorHAnsi"/>
          <w:b/>
          <w:color w:val="000000" w:themeColor="text1"/>
          <w:szCs w:val="22"/>
        </w:rPr>
      </w:pPr>
    </w:p>
    <w:p w14:paraId="1319C36D" w14:textId="77777777" w:rsidR="00FF6319" w:rsidRDefault="00FF6319">
      <w:pPr>
        <w:spacing w:before="0" w:after="0"/>
        <w:rPr>
          <w:rFonts w:asciiTheme="minorHAnsi" w:hAnsiTheme="minorHAnsi"/>
          <w:b/>
          <w:color w:val="000000" w:themeColor="text1"/>
          <w:szCs w:val="22"/>
        </w:rPr>
      </w:pPr>
      <w:r>
        <w:rPr>
          <w:rFonts w:asciiTheme="minorHAnsi" w:hAnsiTheme="minorHAnsi"/>
          <w:b/>
          <w:color w:val="000000" w:themeColor="text1"/>
          <w:szCs w:val="22"/>
        </w:rPr>
        <w:br w:type="page"/>
      </w:r>
    </w:p>
    <w:p w14:paraId="380369D7" w14:textId="006F5D7E" w:rsidR="00FF6319" w:rsidRPr="00C57EC6" w:rsidRDefault="00FF6319" w:rsidP="00E332BE">
      <w:pPr>
        <w:spacing w:before="0" w:after="0"/>
        <w:rPr>
          <w:rFonts w:asciiTheme="minorHAnsi" w:hAnsiTheme="minorHAnsi"/>
          <w:b/>
          <w:color w:val="000000" w:themeColor="text1"/>
          <w:sz w:val="24"/>
        </w:rPr>
      </w:pPr>
      <w:r w:rsidRPr="00C57EC6">
        <w:rPr>
          <w:rFonts w:asciiTheme="minorHAnsi" w:hAnsiTheme="minorHAnsi"/>
          <w:b/>
          <w:color w:val="000000" w:themeColor="text1"/>
          <w:sz w:val="24"/>
        </w:rPr>
        <w:t xml:space="preserve">Exhibit 2 – </w:t>
      </w:r>
      <w:r w:rsidR="00A3610A" w:rsidRPr="00C57EC6">
        <w:rPr>
          <w:rFonts w:asciiTheme="minorHAnsi" w:hAnsiTheme="minorHAnsi"/>
          <w:b/>
          <w:color w:val="000000" w:themeColor="text1"/>
          <w:sz w:val="24"/>
        </w:rPr>
        <w:t xml:space="preserve">Level 2 Analysis: </w:t>
      </w:r>
      <w:r w:rsidR="00A3610A" w:rsidRPr="00C57EC6">
        <w:rPr>
          <w:rFonts w:asciiTheme="minorHAnsi" w:hAnsiTheme="minorHAnsi"/>
          <w:b/>
          <w:bCs/>
          <w:color w:val="000000" w:themeColor="text1"/>
          <w:sz w:val="24"/>
          <w:lang w:val="en-CA"/>
        </w:rPr>
        <w:t>Breakdown of static budget variance into flexible budget and sales volume variances.</w:t>
      </w:r>
    </w:p>
    <w:p w14:paraId="76001E84" w14:textId="77777777" w:rsidR="00FF6319" w:rsidRDefault="00FF6319" w:rsidP="00E332BE">
      <w:pPr>
        <w:spacing w:before="0" w:after="0"/>
        <w:rPr>
          <w:rFonts w:asciiTheme="minorHAnsi" w:hAnsiTheme="minorHAnsi"/>
          <w:b/>
          <w:color w:val="000000" w:themeColor="text1"/>
          <w:szCs w:val="22"/>
        </w:rPr>
      </w:pPr>
    </w:p>
    <w:p w14:paraId="230D25EC" w14:textId="68BB4B86" w:rsidR="00FF6319" w:rsidRDefault="00FF6319" w:rsidP="00E332BE">
      <w:pPr>
        <w:spacing w:before="0" w:after="0"/>
        <w:rPr>
          <w:rFonts w:asciiTheme="minorHAnsi" w:hAnsiTheme="minorHAnsi"/>
          <w:b/>
          <w:color w:val="000000" w:themeColor="text1"/>
          <w:szCs w:val="22"/>
        </w:rPr>
      </w:pPr>
      <w:r w:rsidRPr="00FF6319">
        <w:rPr>
          <w:noProof/>
        </w:rPr>
        <w:drawing>
          <wp:inline distT="0" distB="0" distL="0" distR="0" wp14:anchorId="692B3B19" wp14:editId="5812EA81">
            <wp:extent cx="6400800" cy="5839646"/>
            <wp:effectExtent l="0" t="0" r="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83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D4CC3" w14:textId="50F5F7C8" w:rsidR="00FF6319" w:rsidRDefault="00FF6319" w:rsidP="00FF6319">
      <w:pPr>
        <w:tabs>
          <w:tab w:val="left" w:pos="6853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</w:p>
    <w:p w14:paraId="072F8BA0" w14:textId="51BFE428" w:rsidR="00FF6319" w:rsidRDefault="00FF6319" w:rsidP="00FF6319">
      <w:pPr>
        <w:tabs>
          <w:tab w:val="left" w:pos="4320"/>
        </w:tabs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ab/>
      </w:r>
    </w:p>
    <w:p w14:paraId="49A0AEEB" w14:textId="77777777" w:rsidR="00FF6319" w:rsidRDefault="00FF6319">
      <w:pPr>
        <w:spacing w:before="0" w:after="0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14:paraId="61DF6202" w14:textId="152AC4CC" w:rsidR="00FF6319" w:rsidRPr="007C76E2" w:rsidRDefault="00FF6319" w:rsidP="00FF6319">
      <w:pPr>
        <w:tabs>
          <w:tab w:val="left" w:pos="4320"/>
        </w:tabs>
        <w:rPr>
          <w:rFonts w:asciiTheme="minorHAnsi" w:hAnsiTheme="minorHAnsi"/>
          <w:b/>
          <w:sz w:val="24"/>
        </w:rPr>
      </w:pPr>
      <w:r w:rsidRPr="007C76E2">
        <w:rPr>
          <w:rFonts w:asciiTheme="minorHAnsi" w:hAnsiTheme="minorHAnsi"/>
          <w:b/>
          <w:sz w:val="24"/>
        </w:rPr>
        <w:t xml:space="preserve">Exhibit 3 – </w:t>
      </w:r>
      <w:r w:rsidR="00A3610A" w:rsidRPr="007C76E2">
        <w:rPr>
          <w:rFonts w:asciiTheme="minorHAnsi" w:hAnsiTheme="minorHAnsi"/>
          <w:b/>
          <w:sz w:val="24"/>
        </w:rPr>
        <w:t xml:space="preserve">Level 3 Analysis: </w:t>
      </w:r>
      <w:r w:rsidR="00A97A1E" w:rsidRPr="007C76E2">
        <w:rPr>
          <w:rFonts w:asciiTheme="minorHAnsi" w:hAnsiTheme="minorHAnsi"/>
          <w:b/>
          <w:sz w:val="24"/>
        </w:rPr>
        <w:t>Price, Spending and Efficiency Variances.</w:t>
      </w:r>
    </w:p>
    <w:tbl>
      <w:tblPr>
        <w:tblW w:w="8400" w:type="dxa"/>
        <w:tblInd w:w="108" w:type="dxa"/>
        <w:tblLook w:val="04A0" w:firstRow="1" w:lastRow="0" w:firstColumn="1" w:lastColumn="0" w:noHBand="0" w:noVBand="1"/>
      </w:tblPr>
      <w:tblGrid>
        <w:gridCol w:w="2336"/>
        <w:gridCol w:w="989"/>
        <w:gridCol w:w="1427"/>
        <w:gridCol w:w="1216"/>
        <w:gridCol w:w="1216"/>
        <w:gridCol w:w="1216"/>
      </w:tblGrid>
      <w:tr w:rsidR="00E60FB7" w:rsidRPr="00E60FB7" w14:paraId="19EA6B7A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038FAD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Sum of Variance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4FB383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Column Labels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4A834FF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406227B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2A65AEAA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</w:p>
        </w:tc>
      </w:tr>
      <w:tr w:rsidR="00E60FB7" w:rsidRPr="00E60FB7" w14:paraId="37CC8CC3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129F83E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Row Labels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522542F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DL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7A86821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DM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1539014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Fixed OH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46F2A35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Var OH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DCE6F1" w:fill="DCE6F1"/>
            <w:noWrap/>
            <w:vAlign w:val="bottom"/>
            <w:hideMark/>
          </w:tcPr>
          <w:p w14:paraId="6570E9F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Grand Total</w:t>
            </w:r>
          </w:p>
        </w:tc>
      </w:tr>
      <w:tr w:rsidR="00E60FB7" w:rsidRPr="00E60FB7" w14:paraId="1555CF01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D40DB20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EFFICIENCY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C231CA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$(600)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6A0E740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$(8,000)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7861014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D23997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$(1,400)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9C27D8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$(10,000)</w:t>
            </w:r>
          </w:p>
        </w:tc>
      </w:tr>
      <w:tr w:rsidR="00E60FB7" w:rsidRPr="00E60FB7" w14:paraId="14F6AC6D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3069F" w14:textId="77777777" w:rsidR="00E60FB7" w:rsidRPr="00E60FB7" w:rsidRDefault="00E60FB7" w:rsidP="00E60FB7">
            <w:pPr>
              <w:spacing w:before="0" w:after="0"/>
              <w:ind w:firstLineChars="100" w:firstLine="22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1D08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$200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07C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$(3,000)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B72F8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779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$200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0AD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$(2,600)</w:t>
            </w:r>
          </w:p>
        </w:tc>
      </w:tr>
      <w:tr w:rsidR="00E60FB7" w:rsidRPr="00E60FB7" w14:paraId="5701F13A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91CF" w14:textId="77777777" w:rsidR="00E60FB7" w:rsidRPr="00E60FB7" w:rsidRDefault="00E60FB7" w:rsidP="00E60FB7">
            <w:pPr>
              <w:spacing w:before="0" w:after="0"/>
              <w:ind w:firstLineChars="100" w:firstLine="22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PLASTIC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A59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$(800)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6134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$(5,000)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EF70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9CF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$(1,600)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89C4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$(7,400)</w:t>
            </w:r>
          </w:p>
        </w:tc>
      </w:tr>
      <w:tr w:rsidR="00E60FB7" w:rsidRPr="00E60FB7" w14:paraId="3822D68E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009033C9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SPENDING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71F673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AC7372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79B520B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$(1,200)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CA75466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$(600)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A5DB62E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$(1,800)</w:t>
            </w:r>
          </w:p>
        </w:tc>
      </w:tr>
      <w:tr w:rsidR="00E60FB7" w:rsidRPr="00E60FB7" w14:paraId="1D7B7DDE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DE93E" w14:textId="77777777" w:rsidR="00E60FB7" w:rsidRPr="00E60FB7" w:rsidRDefault="00E60FB7" w:rsidP="00E60FB7">
            <w:pPr>
              <w:spacing w:before="0" w:after="0"/>
              <w:ind w:firstLineChars="100" w:firstLine="22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B95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A22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3CB4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$(600)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C70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$(200)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15CE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$(800)</w:t>
            </w:r>
          </w:p>
        </w:tc>
      </w:tr>
      <w:tr w:rsidR="00E60FB7" w:rsidRPr="00E60FB7" w14:paraId="75F7ADC3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7535" w14:textId="77777777" w:rsidR="00E60FB7" w:rsidRPr="00E60FB7" w:rsidRDefault="00E60FB7" w:rsidP="00E60FB7">
            <w:pPr>
              <w:spacing w:before="0" w:after="0"/>
              <w:ind w:firstLineChars="100" w:firstLine="22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PLASTIC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37A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449B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179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$(600)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0F0B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$(400)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F6A8F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$(1,000)</w:t>
            </w:r>
          </w:p>
        </w:tc>
      </w:tr>
      <w:tr w:rsidR="00E60FB7" w:rsidRPr="00E60FB7" w14:paraId="2226AF54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9D20C6D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PRICE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4A3376E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$-   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3657CC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$(39,000)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577161C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33C09D3B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95B3D7"/>
              <w:right w:val="nil"/>
            </w:tcBorders>
            <w:shd w:val="clear" w:color="auto" w:fill="auto"/>
            <w:noWrap/>
            <w:vAlign w:val="bottom"/>
            <w:hideMark/>
          </w:tcPr>
          <w:p w14:paraId="7F5CB20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$(39,000)</w:t>
            </w:r>
          </w:p>
        </w:tc>
      </w:tr>
      <w:tr w:rsidR="00E60FB7" w:rsidRPr="00E60FB7" w14:paraId="08F23CB1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FBDD" w14:textId="77777777" w:rsidR="00E60FB7" w:rsidRPr="00E60FB7" w:rsidRDefault="00E60FB7" w:rsidP="00E60FB7">
            <w:pPr>
              <w:spacing w:before="0" w:after="0"/>
              <w:ind w:firstLineChars="100" w:firstLine="22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18A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014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101A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8818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C19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</w:tr>
      <w:tr w:rsidR="00E60FB7" w:rsidRPr="00E60FB7" w14:paraId="2DF29121" w14:textId="77777777" w:rsidTr="00E60FB7">
        <w:trPr>
          <w:trHeight w:val="280"/>
        </w:trPr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EFC90" w14:textId="77777777" w:rsidR="00E60FB7" w:rsidRPr="00E60FB7" w:rsidRDefault="00E60FB7" w:rsidP="00E60FB7">
            <w:pPr>
              <w:spacing w:before="0" w:after="0"/>
              <w:ind w:firstLineChars="100" w:firstLine="22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PLASTIC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FBDD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3CD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$(39,000)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62CB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D94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F10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$(39,000)</w:t>
            </w:r>
          </w:p>
        </w:tc>
      </w:tr>
      <w:tr w:rsidR="00E60FB7" w:rsidRPr="00E60FB7" w14:paraId="2C50C703" w14:textId="77777777" w:rsidTr="00E60FB7">
        <w:trPr>
          <w:trHeight w:val="280"/>
        </w:trPr>
        <w:tc>
          <w:tcPr>
            <w:tcW w:w="233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DB674EE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Grand Total</w:t>
            </w:r>
          </w:p>
        </w:tc>
        <w:tc>
          <w:tcPr>
            <w:tcW w:w="989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6BB0B569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$(600)</w:t>
            </w:r>
          </w:p>
        </w:tc>
        <w:tc>
          <w:tcPr>
            <w:tcW w:w="1427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52C6D0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$(47,000)</w:t>
            </w:r>
          </w:p>
        </w:tc>
        <w:tc>
          <w:tcPr>
            <w:tcW w:w="121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445EED46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$(1,200)</w:t>
            </w:r>
          </w:p>
        </w:tc>
        <w:tc>
          <w:tcPr>
            <w:tcW w:w="121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08C1608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$(2,000)</w:t>
            </w:r>
          </w:p>
        </w:tc>
        <w:tc>
          <w:tcPr>
            <w:tcW w:w="1216" w:type="dxa"/>
            <w:tcBorders>
              <w:top w:val="single" w:sz="4" w:space="0" w:color="95B3D7"/>
              <w:left w:val="nil"/>
              <w:bottom w:val="nil"/>
              <w:right w:val="nil"/>
            </w:tcBorders>
            <w:shd w:val="clear" w:color="DCE6F1" w:fill="DCE6F1"/>
            <w:noWrap/>
            <w:vAlign w:val="bottom"/>
            <w:hideMark/>
          </w:tcPr>
          <w:p w14:paraId="7DA133E5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$(50,800)</w:t>
            </w:r>
          </w:p>
        </w:tc>
      </w:tr>
    </w:tbl>
    <w:p w14:paraId="31EF8A71" w14:textId="77777777" w:rsidR="00E60FB7" w:rsidRDefault="00E60FB7" w:rsidP="00FF6319">
      <w:pPr>
        <w:tabs>
          <w:tab w:val="left" w:pos="4320"/>
        </w:tabs>
        <w:rPr>
          <w:rFonts w:asciiTheme="minorHAnsi" w:hAnsiTheme="minorHAnsi"/>
          <w:szCs w:val="22"/>
        </w:rPr>
      </w:pPr>
    </w:p>
    <w:tbl>
      <w:tblPr>
        <w:tblW w:w="10000" w:type="dxa"/>
        <w:tblInd w:w="103" w:type="dxa"/>
        <w:tblLook w:val="04A0" w:firstRow="1" w:lastRow="0" w:firstColumn="1" w:lastColumn="0" w:noHBand="0" w:noVBand="1"/>
      </w:tblPr>
      <w:tblGrid>
        <w:gridCol w:w="2520"/>
        <w:gridCol w:w="1760"/>
        <w:gridCol w:w="1320"/>
        <w:gridCol w:w="1320"/>
        <w:gridCol w:w="1320"/>
        <w:gridCol w:w="1760"/>
      </w:tblGrid>
      <w:tr w:rsidR="00E60FB7" w:rsidRPr="00E60FB7" w14:paraId="2202E66D" w14:textId="77777777" w:rsidTr="00E60FB7">
        <w:trPr>
          <w:trHeight w:val="5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7681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Item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0FB5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Actual Quantity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C63EC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Actual Price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6309EE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Budgeted Price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80E97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Difference in price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88892A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Price Variance</w:t>
            </w:r>
          </w:p>
        </w:tc>
      </w:tr>
      <w:tr w:rsidR="00E60FB7" w:rsidRPr="00E60FB7" w14:paraId="39EDDF19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B91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Raw Materials - Plastic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F8AD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60,000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EFC2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$5.65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BC4306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$5.00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43BB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$0.65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58546D3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$(39,000.00)</w:t>
            </w:r>
          </w:p>
        </w:tc>
      </w:tr>
      <w:tr w:rsidR="00E60FB7" w:rsidRPr="00E60FB7" w14:paraId="07805364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483F1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Raw Materials - Metal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6A7C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30,000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FD84E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0A261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32C3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45C9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</w:tr>
      <w:tr w:rsidR="00E60FB7" w:rsidRPr="00E60FB7" w14:paraId="27520943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BCA9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DL - Price - Plastic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67E39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9,300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2DE7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C4C9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26DB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87FF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</w:tr>
      <w:tr w:rsidR="00E60FB7" w:rsidRPr="00E60FB7" w14:paraId="7E380C59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A23B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DL - Price - Metal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8C4D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5,600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3A5F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$8.00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31AB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$8.00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40564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FA84B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$-   </w:t>
            </w:r>
          </w:p>
        </w:tc>
      </w:tr>
      <w:tr w:rsidR="00E60FB7" w:rsidRPr="00E60FB7" w14:paraId="49D3A582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3EC0FF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7ECA7B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2AB45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553769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3B8DC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BA4AC8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</w:tr>
      <w:tr w:rsidR="00E60FB7" w:rsidRPr="00E60FB7" w14:paraId="2F421434" w14:textId="77777777" w:rsidTr="00E60FB7">
        <w:trPr>
          <w:trHeight w:val="5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8157A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Item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0D4D7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Actual Input Used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61518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Budgeted Allowed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1819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Delta in units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50D4B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Cost per unit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BB9C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Efficiency Variance</w:t>
            </w:r>
          </w:p>
        </w:tc>
      </w:tr>
      <w:tr w:rsidR="00E60FB7" w:rsidRPr="00E60FB7" w14:paraId="746DB281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DE8B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Raw Materials - Plastic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A61F9B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56,000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756B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55,000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65DF4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1,000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328C5D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$5.00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3C3FBE2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$(5,000)</w:t>
            </w:r>
          </w:p>
        </w:tc>
      </w:tr>
      <w:tr w:rsidR="00E60FB7" w:rsidRPr="00E60FB7" w14:paraId="1FB31659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5F9BF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Raw Materials - Metal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2AEA0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23,000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0FFFB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22,500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4940B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43672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$6.00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CD7D92B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$(3,000)</w:t>
            </w:r>
          </w:p>
        </w:tc>
      </w:tr>
      <w:tr w:rsidR="00E60FB7" w:rsidRPr="00E60FB7" w14:paraId="4664F056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D1200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DL - Plastic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58504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9,300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CC28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9,167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FB63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133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E61E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$6.00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C0DBEFE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$(800)</w:t>
            </w:r>
          </w:p>
        </w:tc>
      </w:tr>
      <w:tr w:rsidR="00E60FB7" w:rsidRPr="00E60FB7" w14:paraId="5AFFD98D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64F9D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DL Metal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0BA5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5,600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884C6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5,625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877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-25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0C549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$8.00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5B154B8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61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6100"/>
                <w:szCs w:val="22"/>
                <w:lang w:val="fr-CA"/>
              </w:rPr>
              <w:t xml:space="preserve"> $200 </w:t>
            </w:r>
          </w:p>
        </w:tc>
      </w:tr>
      <w:tr w:rsidR="00E60FB7" w:rsidRPr="00E60FB7" w14:paraId="54079B80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9F00F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Variable MFG OH - Plastic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B304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9,300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758C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9167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A4927E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133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4D65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$12.00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67EEED04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$(1,600)</w:t>
            </w:r>
          </w:p>
        </w:tc>
      </w:tr>
      <w:tr w:rsidR="00E60FB7" w:rsidRPr="00E60FB7" w14:paraId="44144427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570AA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Variable MFG OH - Metal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00A9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5,600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422A3B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5625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5ACCE9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-25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3D85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$8.00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bottom"/>
            <w:hideMark/>
          </w:tcPr>
          <w:p w14:paraId="313E74D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61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6100"/>
                <w:szCs w:val="22"/>
                <w:lang w:val="fr-CA"/>
              </w:rPr>
              <w:t xml:space="preserve"> $200 </w:t>
            </w:r>
          </w:p>
        </w:tc>
      </w:tr>
      <w:tr w:rsidR="00E60FB7" w:rsidRPr="00E60FB7" w14:paraId="219CF0D3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876EE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73D0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AC576F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A311C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ED813D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83F6B9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</w:tr>
      <w:tr w:rsidR="00E60FB7" w:rsidRPr="00E60FB7" w14:paraId="1B03A0A0" w14:textId="77777777" w:rsidTr="00E60FB7">
        <w:trPr>
          <w:trHeight w:val="84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CF8B6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Item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246D9F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Total OH Cost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E603A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Variable cost per unit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E676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Budgeted Variable cost per unit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12465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Delta in cost per unit 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FE11F4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Spending Variance </w:t>
            </w:r>
          </w:p>
        </w:tc>
      </w:tr>
      <w:tr w:rsidR="00E60FB7" w:rsidRPr="00E60FB7" w14:paraId="6996AF5A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5CB9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Plastic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FC21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112000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81D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12.04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FA0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89D25B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$(0.04)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C57A66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$(400)</w:t>
            </w:r>
          </w:p>
        </w:tc>
      </w:tr>
      <w:tr w:rsidR="00E60FB7" w:rsidRPr="00E60FB7" w14:paraId="038956D2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D200E9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9D61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45000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171C54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8.04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69289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091A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$(0.04)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4BF14FA5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$(200)</w:t>
            </w:r>
          </w:p>
        </w:tc>
      </w:tr>
      <w:tr w:rsidR="00E60FB7" w:rsidRPr="00E60FB7" w14:paraId="2C25415C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D45CA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34C81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AE8E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5598F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D94A2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E12D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</w:tr>
      <w:tr w:rsidR="00E60FB7" w:rsidRPr="00E60FB7" w14:paraId="521DFE3A" w14:textId="77777777" w:rsidTr="00E60FB7">
        <w:trPr>
          <w:trHeight w:val="28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4920F1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Item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81921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Actual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CD922E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Budgeted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6DE02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Variance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03D1228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1EE6824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 </w:t>
            </w:r>
          </w:p>
        </w:tc>
      </w:tr>
      <w:tr w:rsidR="00E60FB7" w:rsidRPr="00E60FB7" w14:paraId="6FEEE89A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EC60B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Plastic Fixed PH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F07F12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$27,900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79EA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$27,300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199EEAC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$(600.00)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A09F6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0934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</w:tr>
      <w:tr w:rsidR="00E60FB7" w:rsidRPr="00E60FB7" w14:paraId="49F6FDA2" w14:textId="77777777" w:rsidTr="00E60FB7">
        <w:trPr>
          <w:trHeight w:val="2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E512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 Fixed OH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5CD289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$21,300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5AB8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$20,700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bottom"/>
            <w:hideMark/>
          </w:tcPr>
          <w:p w14:paraId="7492717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$(600.00)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180C78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A3336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</w:tr>
    </w:tbl>
    <w:p w14:paraId="776478B8" w14:textId="77777777" w:rsidR="00E60FB7" w:rsidRDefault="00E60FB7" w:rsidP="00FF6319">
      <w:pPr>
        <w:tabs>
          <w:tab w:val="left" w:pos="4320"/>
        </w:tabs>
        <w:rPr>
          <w:rFonts w:asciiTheme="minorHAnsi" w:hAnsiTheme="minorHAnsi"/>
          <w:szCs w:val="22"/>
        </w:rPr>
      </w:pPr>
    </w:p>
    <w:p w14:paraId="236D1130" w14:textId="77777777" w:rsidR="00E60FB7" w:rsidRDefault="00E60FB7" w:rsidP="00FF6319">
      <w:pPr>
        <w:tabs>
          <w:tab w:val="left" w:pos="4320"/>
        </w:tabs>
        <w:rPr>
          <w:rFonts w:asciiTheme="minorHAnsi" w:hAnsiTheme="minorHAnsi"/>
          <w:szCs w:val="22"/>
        </w:rPr>
      </w:pPr>
    </w:p>
    <w:p w14:paraId="2A39270B" w14:textId="070474B1" w:rsidR="00E60FB7" w:rsidRPr="007C76E2" w:rsidRDefault="00E60FB7" w:rsidP="00FF6319">
      <w:pPr>
        <w:tabs>
          <w:tab w:val="left" w:pos="4320"/>
        </w:tabs>
        <w:rPr>
          <w:rFonts w:asciiTheme="minorHAnsi" w:hAnsiTheme="minorHAnsi"/>
          <w:b/>
          <w:sz w:val="24"/>
        </w:rPr>
      </w:pPr>
      <w:r w:rsidRPr="007C76E2">
        <w:rPr>
          <w:rFonts w:asciiTheme="minorHAnsi" w:hAnsiTheme="minorHAnsi"/>
          <w:b/>
          <w:sz w:val="24"/>
        </w:rPr>
        <w:t>Exhibit 4 –</w:t>
      </w:r>
      <w:r w:rsidR="00A97A1E" w:rsidRPr="007C76E2">
        <w:rPr>
          <w:rFonts w:asciiTheme="minorHAnsi" w:hAnsiTheme="minorHAnsi"/>
          <w:b/>
          <w:sz w:val="24"/>
        </w:rPr>
        <w:t xml:space="preserve"> </w:t>
      </w:r>
      <w:r w:rsidR="00A97A1E" w:rsidRPr="007C76E2">
        <w:rPr>
          <w:rFonts w:asciiTheme="minorHAnsi" w:hAnsiTheme="minorHAnsi"/>
          <w:b/>
          <w:bCs/>
          <w:sz w:val="24"/>
          <w:lang w:val="en-CA"/>
        </w:rPr>
        <w:t>Changes in finished goods and raw materials inventory.</w:t>
      </w:r>
    </w:p>
    <w:tbl>
      <w:tblPr>
        <w:tblW w:w="9460" w:type="dxa"/>
        <w:tblInd w:w="108" w:type="dxa"/>
        <w:tblLook w:val="04A0" w:firstRow="1" w:lastRow="0" w:firstColumn="1" w:lastColumn="0" w:noHBand="0" w:noVBand="1"/>
      </w:tblPr>
      <w:tblGrid>
        <w:gridCol w:w="1271"/>
        <w:gridCol w:w="1197"/>
        <w:gridCol w:w="1525"/>
        <w:gridCol w:w="1229"/>
        <w:gridCol w:w="1126"/>
        <w:gridCol w:w="1144"/>
        <w:gridCol w:w="1198"/>
        <w:gridCol w:w="770"/>
      </w:tblGrid>
      <w:tr w:rsidR="00E60FB7" w:rsidRPr="00E60FB7" w14:paraId="4D577FA4" w14:textId="77777777" w:rsidTr="00E60FB7">
        <w:trPr>
          <w:trHeight w:val="280"/>
        </w:trPr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71F6FF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CHANGES IN FINISHED GOODS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D1D41A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66D1D54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30B020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5A5ABA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</w:tr>
      <w:tr w:rsidR="00E60FB7" w:rsidRPr="00E60FB7" w14:paraId="38A8C74F" w14:textId="77777777" w:rsidTr="00E60FB7">
        <w:trPr>
          <w:trHeight w:val="56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889E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Material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F15CC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Var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D3F367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Actual Manufactured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D640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Actual Sold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6411F4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QTY From INV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117F3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Unit Cost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49C541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Var</w:t>
            </w:r>
          </w:p>
        </w:tc>
        <w:tc>
          <w:tcPr>
            <w:tcW w:w="943" w:type="dxa"/>
            <w:vAlign w:val="center"/>
            <w:hideMark/>
          </w:tcPr>
          <w:p w14:paraId="152146E0" w14:textId="77777777" w:rsidR="00E60FB7" w:rsidRPr="00E60FB7" w:rsidRDefault="00E60FB7" w:rsidP="00E60FB7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</w:tc>
      </w:tr>
      <w:tr w:rsidR="00E60FB7" w:rsidRPr="00E60FB7" w14:paraId="1CF226E9" w14:textId="77777777" w:rsidTr="00E60FB7">
        <w:trPr>
          <w:trHeight w:val="28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F2E390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PLASTIC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0D83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$(40,000)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29136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$55,000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9B46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$60,000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1AFA48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$5,000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0089B4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$8.00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14:paraId="71AF874B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9C0006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9C0006"/>
                <w:szCs w:val="22"/>
                <w:lang w:val="fr-CA"/>
              </w:rPr>
              <w:t xml:space="preserve"> $(40,000)</w:t>
            </w:r>
          </w:p>
        </w:tc>
        <w:tc>
          <w:tcPr>
            <w:tcW w:w="943" w:type="dxa"/>
            <w:vAlign w:val="center"/>
            <w:hideMark/>
          </w:tcPr>
          <w:p w14:paraId="75E63E55" w14:textId="77777777" w:rsidR="00E60FB7" w:rsidRPr="00E60FB7" w:rsidRDefault="00E60FB7" w:rsidP="00E60FB7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</w:tc>
      </w:tr>
      <w:tr w:rsidR="00E60FB7" w:rsidRPr="00E60FB7" w14:paraId="747000D7" w14:textId="77777777" w:rsidTr="00E60FB7">
        <w:trPr>
          <w:trHeight w:val="28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CB7F01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D4125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$25,000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D090A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$22,500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4A834D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$20,000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C0DFF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$(2,500)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D1AE2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$10.00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2011EE3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61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6100"/>
                <w:szCs w:val="22"/>
                <w:lang w:val="fr-CA"/>
              </w:rPr>
              <w:t xml:space="preserve"> $25,000 </w:t>
            </w:r>
          </w:p>
        </w:tc>
        <w:tc>
          <w:tcPr>
            <w:tcW w:w="943" w:type="dxa"/>
            <w:vAlign w:val="center"/>
            <w:hideMark/>
          </w:tcPr>
          <w:p w14:paraId="6AEBD5A5" w14:textId="77777777" w:rsidR="00E60FB7" w:rsidRPr="00E60FB7" w:rsidRDefault="00E60FB7" w:rsidP="00E60FB7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</w:tc>
      </w:tr>
      <w:tr w:rsidR="00E60FB7" w:rsidRPr="00E60FB7" w14:paraId="7D089F89" w14:textId="77777777" w:rsidTr="00E60FB7">
        <w:trPr>
          <w:trHeight w:val="280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7DD398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CF3FE60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772940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1A57A48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450D64E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C3A200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CEAFD56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14:paraId="3E05BBF6" w14:textId="77777777" w:rsidR="00E60FB7" w:rsidRPr="00E60FB7" w:rsidRDefault="00E60FB7" w:rsidP="00E60FB7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</w:tc>
      </w:tr>
      <w:tr w:rsidR="00E60FB7" w:rsidRPr="00E60FB7" w14:paraId="4AB38B2A" w14:textId="77777777" w:rsidTr="00E60FB7">
        <w:trPr>
          <w:trHeight w:val="1120"/>
        </w:trPr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EDD3C6F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CHANGES IN RAW MATERIALS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8645D4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D5BE07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8BEDD05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D31CD9A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AA95D0B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E634F82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943" w:type="dxa"/>
            <w:vAlign w:val="center"/>
            <w:hideMark/>
          </w:tcPr>
          <w:p w14:paraId="12EDDFE8" w14:textId="77777777" w:rsidR="00E60FB7" w:rsidRPr="00E60FB7" w:rsidRDefault="00E60FB7" w:rsidP="00E60FB7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</w:tc>
      </w:tr>
      <w:tr w:rsidR="00E60FB7" w:rsidRPr="00E60FB7" w14:paraId="6F854163" w14:textId="77777777" w:rsidTr="00E60FB7">
        <w:trPr>
          <w:trHeight w:val="560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EEB9D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Material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BBF4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 xml:space="preserve"> Cost of new Inventory 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4CDC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Quantity Required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7D2E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Quantity Purchased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24F1D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Effect on stock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A20704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Material Cost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40B7C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b/>
                <w:bCs/>
                <w:color w:val="000000"/>
                <w:szCs w:val="22"/>
                <w:lang w:val="fr-CA"/>
              </w:rPr>
              <w:t>Cost of new Inventory</w:t>
            </w:r>
          </w:p>
        </w:tc>
        <w:tc>
          <w:tcPr>
            <w:tcW w:w="943" w:type="dxa"/>
            <w:vAlign w:val="center"/>
            <w:hideMark/>
          </w:tcPr>
          <w:p w14:paraId="5B693E3B" w14:textId="77777777" w:rsidR="00E60FB7" w:rsidRPr="00E60FB7" w:rsidRDefault="00E60FB7" w:rsidP="00E60FB7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</w:tc>
      </w:tr>
      <w:tr w:rsidR="00E60FB7" w:rsidRPr="00E60FB7" w14:paraId="11415E27" w14:textId="77777777" w:rsidTr="00E60FB7">
        <w:trPr>
          <w:trHeight w:val="28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2A58A4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PLASTIC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97782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$22,600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92B37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$56,000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2B958D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$60,000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52CE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$4,000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7B66A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$5.65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71CDD1F4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61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6100"/>
                <w:szCs w:val="22"/>
                <w:lang w:val="fr-CA"/>
              </w:rPr>
              <w:t xml:space="preserve"> $22,600 </w:t>
            </w:r>
          </w:p>
        </w:tc>
        <w:tc>
          <w:tcPr>
            <w:tcW w:w="943" w:type="dxa"/>
            <w:vAlign w:val="center"/>
            <w:hideMark/>
          </w:tcPr>
          <w:p w14:paraId="7FFC687C" w14:textId="77777777" w:rsidR="00E60FB7" w:rsidRPr="00E60FB7" w:rsidRDefault="00E60FB7" w:rsidP="00E60FB7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</w:tc>
      </w:tr>
      <w:tr w:rsidR="00E60FB7" w:rsidRPr="00E60FB7" w14:paraId="62D4384C" w14:textId="77777777" w:rsidTr="00E60FB7">
        <w:trPr>
          <w:trHeight w:val="280"/>
        </w:trPr>
        <w:tc>
          <w:tcPr>
            <w:tcW w:w="1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C5B073" w14:textId="77777777" w:rsidR="00E60FB7" w:rsidRPr="00E60FB7" w:rsidRDefault="00E60FB7" w:rsidP="00E60FB7">
            <w:pPr>
              <w:spacing w:before="0" w:after="0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>METAL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0EDAAF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$42,000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83A2D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$23,000 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C9895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$30,000 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464380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$7,000 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86841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0000"/>
                <w:szCs w:val="22"/>
                <w:lang w:val="fr-CA"/>
              </w:rPr>
              <w:t xml:space="preserve"> $6.00 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14:paraId="4FE46EE3" w14:textId="77777777" w:rsidR="00E60FB7" w:rsidRPr="00E60FB7" w:rsidRDefault="00E60FB7" w:rsidP="00E60FB7">
            <w:pPr>
              <w:spacing w:before="0" w:after="0"/>
              <w:jc w:val="right"/>
              <w:rPr>
                <w:rFonts w:ascii="Calibri" w:hAnsi="Calibri"/>
                <w:color w:val="006100"/>
                <w:szCs w:val="22"/>
                <w:lang w:val="fr-CA"/>
              </w:rPr>
            </w:pPr>
            <w:r w:rsidRPr="00E60FB7">
              <w:rPr>
                <w:rFonts w:ascii="Calibri" w:hAnsi="Calibri"/>
                <w:color w:val="006100"/>
                <w:szCs w:val="22"/>
                <w:lang w:val="fr-CA"/>
              </w:rPr>
              <w:t xml:space="preserve"> $42,000 </w:t>
            </w:r>
          </w:p>
        </w:tc>
        <w:tc>
          <w:tcPr>
            <w:tcW w:w="943" w:type="dxa"/>
            <w:vAlign w:val="center"/>
            <w:hideMark/>
          </w:tcPr>
          <w:p w14:paraId="097EDC40" w14:textId="77777777" w:rsidR="00E60FB7" w:rsidRPr="00E60FB7" w:rsidRDefault="00E60FB7" w:rsidP="00E60FB7">
            <w:pPr>
              <w:spacing w:before="0" w:after="0"/>
              <w:rPr>
                <w:rFonts w:ascii="Times New Roman" w:hAnsi="Times New Roman"/>
                <w:sz w:val="20"/>
                <w:szCs w:val="20"/>
                <w:lang w:val="fr-CA"/>
              </w:rPr>
            </w:pPr>
          </w:p>
        </w:tc>
      </w:tr>
    </w:tbl>
    <w:p w14:paraId="080404C5" w14:textId="77777777" w:rsidR="00E60FB7" w:rsidRPr="00E60FB7" w:rsidRDefault="00E60FB7" w:rsidP="00FF6319">
      <w:pPr>
        <w:tabs>
          <w:tab w:val="left" w:pos="4320"/>
        </w:tabs>
        <w:rPr>
          <w:rFonts w:asciiTheme="minorHAnsi" w:hAnsiTheme="minorHAnsi"/>
          <w:b/>
          <w:szCs w:val="22"/>
        </w:rPr>
      </w:pPr>
    </w:p>
    <w:sectPr w:rsidR="00E60FB7" w:rsidRPr="00E60FB7" w:rsidSect="0052638D">
      <w:headerReference w:type="default" r:id="rId14"/>
      <w:pgSz w:w="12240" w:h="15840"/>
      <w:pgMar w:top="1440" w:right="1080" w:bottom="1440" w:left="1080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E85236" w14:textId="77777777" w:rsidR="006138EA" w:rsidRDefault="006138EA" w:rsidP="00727E33">
      <w:pPr>
        <w:pStyle w:val="EnvelopeReturn"/>
      </w:pPr>
      <w:r>
        <w:separator/>
      </w:r>
    </w:p>
    <w:p w14:paraId="23A690AD" w14:textId="77777777" w:rsidR="006138EA" w:rsidRDefault="006138EA"/>
  </w:endnote>
  <w:endnote w:type="continuationSeparator" w:id="0">
    <w:p w14:paraId="1A5FED2C" w14:textId="77777777" w:rsidR="006138EA" w:rsidRDefault="006138EA" w:rsidP="00727E33">
      <w:pPr>
        <w:pStyle w:val="EnvelopeReturn"/>
      </w:pPr>
      <w:r>
        <w:continuationSeparator/>
      </w:r>
    </w:p>
    <w:p w14:paraId="6D1A691A" w14:textId="77777777" w:rsidR="006138EA" w:rsidRDefault="006138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Neue LT 55 Roman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Neue LT 45 L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Neue LT 57 Cn">
    <w:altName w:val="Cambria"/>
    <w:charset w:val="00"/>
    <w:family w:val="auto"/>
    <w:pitch w:val="variable"/>
    <w:sig w:usb0="00000003" w:usb1="00000000" w:usb2="00000000" w:usb3="00000000" w:csb0="00000001" w:csb1="00000000"/>
  </w:font>
  <w:font w:name="HelveticaNeue LT 56 Ital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Helvetica 55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75 Bold"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Condense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2719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4FA18" w14:textId="16164F5D" w:rsidR="00EE11EA" w:rsidRDefault="00EE11EA" w:rsidP="00AD0030">
        <w:pPr>
          <w:pStyle w:val="Footer"/>
          <w:pBdr>
            <w:top w:val="single" w:sz="8" w:space="0" w:color="0066CC"/>
          </w:pBdr>
          <w:jc w:val="left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3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CAE8BD" w14:textId="77777777" w:rsidR="00EE11EA" w:rsidRDefault="00EE11EA" w:rsidP="00AD0030">
    <w:pPr>
      <w:pStyle w:val="Footer"/>
      <w:pBdr>
        <w:top w:val="single" w:sz="8" w:space="0" w:color="0066CC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FBBAF" w14:textId="77777777" w:rsidR="006138EA" w:rsidRDefault="006138EA" w:rsidP="00727E33">
      <w:pPr>
        <w:pStyle w:val="EnvelopeReturn"/>
      </w:pPr>
      <w:r>
        <w:separator/>
      </w:r>
    </w:p>
    <w:p w14:paraId="1C3FF8C0" w14:textId="77777777" w:rsidR="006138EA" w:rsidRDefault="006138EA"/>
  </w:footnote>
  <w:footnote w:type="continuationSeparator" w:id="0">
    <w:p w14:paraId="13795835" w14:textId="77777777" w:rsidR="006138EA" w:rsidRDefault="006138EA" w:rsidP="00727E33">
      <w:pPr>
        <w:pStyle w:val="EnvelopeReturn"/>
      </w:pPr>
      <w:r>
        <w:continuationSeparator/>
      </w:r>
    </w:p>
    <w:p w14:paraId="3139AD84" w14:textId="77777777" w:rsidR="006138EA" w:rsidRDefault="006138E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987783" w14:textId="44784B97" w:rsidR="00EE11EA" w:rsidRDefault="00EE11EA">
    <w:pPr>
      <w:pStyle w:val="Header"/>
    </w:pPr>
    <w:r>
      <w:t>MBA 628</w:t>
    </w:r>
    <w:r>
      <w:ptab w:relativeTo="margin" w:alignment="center" w:leader="none"/>
    </w:r>
    <w:r>
      <w:t>The Markley Division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A8A2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5D094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7682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EA8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8DA7F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E00E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FE4F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CA59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842E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3EF2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</w:abstractNum>
  <w:abstractNum w:abstractNumId="10">
    <w:nsid w:val="11E35F15"/>
    <w:multiLevelType w:val="hybridMultilevel"/>
    <w:tmpl w:val="CF76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E5454">
      <w:start w:val="1"/>
      <w:numFmt w:val="bullet"/>
      <w:lvlText w:val="·"/>
      <w:lvlJc w:val="left"/>
      <w:pPr>
        <w:ind w:left="1470" w:hanging="390"/>
      </w:pPr>
      <w:rPr>
        <w:rFonts w:ascii="Arial" w:eastAsia="Times New Roman" w:hAnsi="Arial" w:cs="Aria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0F7F3C"/>
    <w:multiLevelType w:val="hybridMultilevel"/>
    <w:tmpl w:val="0DA0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471C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2C10C84"/>
    <w:multiLevelType w:val="hybridMultilevel"/>
    <w:tmpl w:val="820C7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95564"/>
    <w:multiLevelType w:val="hybridMultilevel"/>
    <w:tmpl w:val="3B92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D66B82"/>
    <w:multiLevelType w:val="hybridMultilevel"/>
    <w:tmpl w:val="32C07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3A726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52C507EB"/>
    <w:multiLevelType w:val="hybridMultilevel"/>
    <w:tmpl w:val="A064C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5D648E"/>
    <w:multiLevelType w:val="multilevel"/>
    <w:tmpl w:val="B466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DB1F18"/>
    <w:multiLevelType w:val="hybridMultilevel"/>
    <w:tmpl w:val="2204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2959CF"/>
    <w:multiLevelType w:val="hybridMultilevel"/>
    <w:tmpl w:val="24F8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392C0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6A6B5434"/>
    <w:multiLevelType w:val="multilevel"/>
    <w:tmpl w:val="0409001D"/>
    <w:styleLink w:val="TableLis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B1A70F6"/>
    <w:multiLevelType w:val="multilevel"/>
    <w:tmpl w:val="0409001D"/>
    <w:styleLink w:val="MCQ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FB62E5F"/>
    <w:multiLevelType w:val="multilevel"/>
    <w:tmpl w:val="0409001D"/>
    <w:styleLink w:val="NormalLis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1"/>
  </w:num>
  <w:num w:numId="13">
    <w:abstractNumId w:val="16"/>
  </w:num>
  <w:num w:numId="14">
    <w:abstractNumId w:val="23"/>
  </w:num>
  <w:num w:numId="15">
    <w:abstractNumId w:val="24"/>
  </w:num>
  <w:num w:numId="16">
    <w:abstractNumId w:val="22"/>
  </w:num>
  <w:num w:numId="17">
    <w:abstractNumId w:val="18"/>
  </w:num>
  <w:num w:numId="18">
    <w:abstractNumId w:val="10"/>
  </w:num>
  <w:num w:numId="19">
    <w:abstractNumId w:val="14"/>
  </w:num>
  <w:num w:numId="20">
    <w:abstractNumId w:val="19"/>
  </w:num>
  <w:num w:numId="21">
    <w:abstractNumId w:val="13"/>
  </w:num>
  <w:num w:numId="22">
    <w:abstractNumId w:val="15"/>
  </w:num>
  <w:num w:numId="23">
    <w:abstractNumId w:val="20"/>
  </w:num>
  <w:num w:numId="24">
    <w:abstractNumId w:val="11"/>
  </w:num>
  <w:num w:numId="25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InstantFormat&gt;&lt;Enabled&gt;1&lt;/Enabled&gt;&lt;ScanUnformatted&gt;1&lt;/ScanUnformatted&gt;&lt;ScanChanges&gt;1&lt;/ScanChanges&gt;&lt;/InstantFormat&gt;"/>
  </w:docVars>
  <w:rsids>
    <w:rsidRoot w:val="00596D1E"/>
    <w:rsid w:val="0000352E"/>
    <w:rsid w:val="00004DAD"/>
    <w:rsid w:val="000061B4"/>
    <w:rsid w:val="00017DC1"/>
    <w:rsid w:val="00024099"/>
    <w:rsid w:val="000302F4"/>
    <w:rsid w:val="00030723"/>
    <w:rsid w:val="00032C9F"/>
    <w:rsid w:val="000347B9"/>
    <w:rsid w:val="0003699D"/>
    <w:rsid w:val="00036B33"/>
    <w:rsid w:val="00040338"/>
    <w:rsid w:val="00044ADA"/>
    <w:rsid w:val="00047225"/>
    <w:rsid w:val="0005382B"/>
    <w:rsid w:val="00053C98"/>
    <w:rsid w:val="00053D79"/>
    <w:rsid w:val="000561FD"/>
    <w:rsid w:val="00056B43"/>
    <w:rsid w:val="000609DE"/>
    <w:rsid w:val="00060BFF"/>
    <w:rsid w:val="00061457"/>
    <w:rsid w:val="0007142C"/>
    <w:rsid w:val="000725EC"/>
    <w:rsid w:val="00072962"/>
    <w:rsid w:val="00072DC2"/>
    <w:rsid w:val="000735AC"/>
    <w:rsid w:val="00073FE7"/>
    <w:rsid w:val="00075C4E"/>
    <w:rsid w:val="000831AA"/>
    <w:rsid w:val="000844EF"/>
    <w:rsid w:val="000850FB"/>
    <w:rsid w:val="000861CA"/>
    <w:rsid w:val="00086602"/>
    <w:rsid w:val="000919EE"/>
    <w:rsid w:val="00092946"/>
    <w:rsid w:val="000940FC"/>
    <w:rsid w:val="00095B19"/>
    <w:rsid w:val="00095D19"/>
    <w:rsid w:val="00096C18"/>
    <w:rsid w:val="000A1785"/>
    <w:rsid w:val="000A4C5C"/>
    <w:rsid w:val="000A5361"/>
    <w:rsid w:val="000A6F76"/>
    <w:rsid w:val="000B04AD"/>
    <w:rsid w:val="000B0C6D"/>
    <w:rsid w:val="000B22A0"/>
    <w:rsid w:val="000B2B3B"/>
    <w:rsid w:val="000B4B40"/>
    <w:rsid w:val="000B51A9"/>
    <w:rsid w:val="000B618B"/>
    <w:rsid w:val="000C153A"/>
    <w:rsid w:val="000C47B3"/>
    <w:rsid w:val="000C4FFB"/>
    <w:rsid w:val="000D4042"/>
    <w:rsid w:val="000D462B"/>
    <w:rsid w:val="000D4BFB"/>
    <w:rsid w:val="000D6783"/>
    <w:rsid w:val="000D6808"/>
    <w:rsid w:val="000D7C1B"/>
    <w:rsid w:val="000E035D"/>
    <w:rsid w:val="000E1054"/>
    <w:rsid w:val="000E3244"/>
    <w:rsid w:val="000E37DF"/>
    <w:rsid w:val="000E50AB"/>
    <w:rsid w:val="000E540B"/>
    <w:rsid w:val="000F04B7"/>
    <w:rsid w:val="000F3364"/>
    <w:rsid w:val="000F36D2"/>
    <w:rsid w:val="000F4656"/>
    <w:rsid w:val="000F5C16"/>
    <w:rsid w:val="00102EFD"/>
    <w:rsid w:val="00103475"/>
    <w:rsid w:val="0010435A"/>
    <w:rsid w:val="00104AA9"/>
    <w:rsid w:val="00104FCD"/>
    <w:rsid w:val="001101E2"/>
    <w:rsid w:val="00110395"/>
    <w:rsid w:val="00110559"/>
    <w:rsid w:val="00112202"/>
    <w:rsid w:val="001123EF"/>
    <w:rsid w:val="001138B1"/>
    <w:rsid w:val="0011400A"/>
    <w:rsid w:val="00114FC5"/>
    <w:rsid w:val="00115A82"/>
    <w:rsid w:val="00117EEC"/>
    <w:rsid w:val="001212B0"/>
    <w:rsid w:val="0012376C"/>
    <w:rsid w:val="00123E45"/>
    <w:rsid w:val="00124C5C"/>
    <w:rsid w:val="0013048F"/>
    <w:rsid w:val="001310EA"/>
    <w:rsid w:val="0013184E"/>
    <w:rsid w:val="00135442"/>
    <w:rsid w:val="00137BB2"/>
    <w:rsid w:val="00140752"/>
    <w:rsid w:val="00143DA9"/>
    <w:rsid w:val="00144AF2"/>
    <w:rsid w:val="00144E53"/>
    <w:rsid w:val="0014558A"/>
    <w:rsid w:val="00156F04"/>
    <w:rsid w:val="001577D5"/>
    <w:rsid w:val="0016075B"/>
    <w:rsid w:val="00161178"/>
    <w:rsid w:val="00163396"/>
    <w:rsid w:val="00166242"/>
    <w:rsid w:val="00166306"/>
    <w:rsid w:val="00167CF9"/>
    <w:rsid w:val="001753BA"/>
    <w:rsid w:val="0018008A"/>
    <w:rsid w:val="00180887"/>
    <w:rsid w:val="00180970"/>
    <w:rsid w:val="00181043"/>
    <w:rsid w:val="0018430F"/>
    <w:rsid w:val="00187853"/>
    <w:rsid w:val="00195082"/>
    <w:rsid w:val="001952BD"/>
    <w:rsid w:val="0019761B"/>
    <w:rsid w:val="00197FB9"/>
    <w:rsid w:val="001A099C"/>
    <w:rsid w:val="001A0A08"/>
    <w:rsid w:val="001A116D"/>
    <w:rsid w:val="001A3F5B"/>
    <w:rsid w:val="001A45FF"/>
    <w:rsid w:val="001A4ABE"/>
    <w:rsid w:val="001A5458"/>
    <w:rsid w:val="001A56B7"/>
    <w:rsid w:val="001A74B9"/>
    <w:rsid w:val="001B1A8F"/>
    <w:rsid w:val="001B394B"/>
    <w:rsid w:val="001B50F3"/>
    <w:rsid w:val="001B53B2"/>
    <w:rsid w:val="001B5666"/>
    <w:rsid w:val="001B6D37"/>
    <w:rsid w:val="001C1C62"/>
    <w:rsid w:val="001C290C"/>
    <w:rsid w:val="001C41F0"/>
    <w:rsid w:val="001C7211"/>
    <w:rsid w:val="001D2D3B"/>
    <w:rsid w:val="001D57B8"/>
    <w:rsid w:val="001D58E8"/>
    <w:rsid w:val="001D781A"/>
    <w:rsid w:val="001E19A2"/>
    <w:rsid w:val="001E23A8"/>
    <w:rsid w:val="001E5152"/>
    <w:rsid w:val="001F32A0"/>
    <w:rsid w:val="001F3328"/>
    <w:rsid w:val="0020272F"/>
    <w:rsid w:val="002027C0"/>
    <w:rsid w:val="00202957"/>
    <w:rsid w:val="0020417F"/>
    <w:rsid w:val="00204B8A"/>
    <w:rsid w:val="00206B65"/>
    <w:rsid w:val="00210CCC"/>
    <w:rsid w:val="00212A2D"/>
    <w:rsid w:val="00213209"/>
    <w:rsid w:val="00213984"/>
    <w:rsid w:val="002172AA"/>
    <w:rsid w:val="00220D62"/>
    <w:rsid w:val="00220DFD"/>
    <w:rsid w:val="00222E95"/>
    <w:rsid w:val="00225038"/>
    <w:rsid w:val="00226169"/>
    <w:rsid w:val="002267DA"/>
    <w:rsid w:val="00227829"/>
    <w:rsid w:val="00230706"/>
    <w:rsid w:val="00235950"/>
    <w:rsid w:val="00237A0B"/>
    <w:rsid w:val="002402E9"/>
    <w:rsid w:val="002422B8"/>
    <w:rsid w:val="00242A5B"/>
    <w:rsid w:val="00243094"/>
    <w:rsid w:val="00245048"/>
    <w:rsid w:val="002524AB"/>
    <w:rsid w:val="00253B22"/>
    <w:rsid w:val="00253EC8"/>
    <w:rsid w:val="00254E9A"/>
    <w:rsid w:val="00260892"/>
    <w:rsid w:val="002628C7"/>
    <w:rsid w:val="00266D88"/>
    <w:rsid w:val="00267F5A"/>
    <w:rsid w:val="00271F77"/>
    <w:rsid w:val="002751D8"/>
    <w:rsid w:val="002755E4"/>
    <w:rsid w:val="00287FD2"/>
    <w:rsid w:val="00290741"/>
    <w:rsid w:val="00293ACC"/>
    <w:rsid w:val="002A3847"/>
    <w:rsid w:val="002A417C"/>
    <w:rsid w:val="002A43F6"/>
    <w:rsid w:val="002A4AA0"/>
    <w:rsid w:val="002A5B01"/>
    <w:rsid w:val="002A6CD4"/>
    <w:rsid w:val="002B421F"/>
    <w:rsid w:val="002B4E91"/>
    <w:rsid w:val="002B509A"/>
    <w:rsid w:val="002C445F"/>
    <w:rsid w:val="002C46B5"/>
    <w:rsid w:val="002C49D0"/>
    <w:rsid w:val="002C6421"/>
    <w:rsid w:val="002C6F4F"/>
    <w:rsid w:val="002C74FB"/>
    <w:rsid w:val="002D2B95"/>
    <w:rsid w:val="002D3C51"/>
    <w:rsid w:val="002D46BD"/>
    <w:rsid w:val="002D4D66"/>
    <w:rsid w:val="002D4DCB"/>
    <w:rsid w:val="002D71CB"/>
    <w:rsid w:val="002E31E6"/>
    <w:rsid w:val="002E3FC1"/>
    <w:rsid w:val="002E5A0C"/>
    <w:rsid w:val="002E6CCC"/>
    <w:rsid w:val="002F0ABD"/>
    <w:rsid w:val="002F119F"/>
    <w:rsid w:val="002F3EA4"/>
    <w:rsid w:val="002F43E9"/>
    <w:rsid w:val="002F47BD"/>
    <w:rsid w:val="00300328"/>
    <w:rsid w:val="00303D92"/>
    <w:rsid w:val="00306957"/>
    <w:rsid w:val="00307788"/>
    <w:rsid w:val="00307ED4"/>
    <w:rsid w:val="0031291F"/>
    <w:rsid w:val="00314D9A"/>
    <w:rsid w:val="00320776"/>
    <w:rsid w:val="003212FD"/>
    <w:rsid w:val="00321842"/>
    <w:rsid w:val="00323F4E"/>
    <w:rsid w:val="00326657"/>
    <w:rsid w:val="0032719B"/>
    <w:rsid w:val="00331718"/>
    <w:rsid w:val="00332A9C"/>
    <w:rsid w:val="00332E56"/>
    <w:rsid w:val="00332E6D"/>
    <w:rsid w:val="003331B9"/>
    <w:rsid w:val="003341CC"/>
    <w:rsid w:val="0033459B"/>
    <w:rsid w:val="00334F5E"/>
    <w:rsid w:val="00335008"/>
    <w:rsid w:val="00336293"/>
    <w:rsid w:val="0034073F"/>
    <w:rsid w:val="003425E0"/>
    <w:rsid w:val="00342D3B"/>
    <w:rsid w:val="00343ACA"/>
    <w:rsid w:val="0034404C"/>
    <w:rsid w:val="00344BD4"/>
    <w:rsid w:val="00346ECC"/>
    <w:rsid w:val="00351E97"/>
    <w:rsid w:val="00355936"/>
    <w:rsid w:val="00360E74"/>
    <w:rsid w:val="00367DB0"/>
    <w:rsid w:val="00371084"/>
    <w:rsid w:val="0037222E"/>
    <w:rsid w:val="00372CE4"/>
    <w:rsid w:val="003743B4"/>
    <w:rsid w:val="003755F8"/>
    <w:rsid w:val="003767BB"/>
    <w:rsid w:val="003822EE"/>
    <w:rsid w:val="003827DC"/>
    <w:rsid w:val="00382DA4"/>
    <w:rsid w:val="003842BC"/>
    <w:rsid w:val="003859B7"/>
    <w:rsid w:val="00385F20"/>
    <w:rsid w:val="00387BEC"/>
    <w:rsid w:val="003943FD"/>
    <w:rsid w:val="003A4FCB"/>
    <w:rsid w:val="003B00A8"/>
    <w:rsid w:val="003B29F0"/>
    <w:rsid w:val="003B4B6D"/>
    <w:rsid w:val="003C145F"/>
    <w:rsid w:val="003C1E98"/>
    <w:rsid w:val="003C2007"/>
    <w:rsid w:val="003C6D66"/>
    <w:rsid w:val="003C6DA9"/>
    <w:rsid w:val="003C7795"/>
    <w:rsid w:val="003D196E"/>
    <w:rsid w:val="003D49CB"/>
    <w:rsid w:val="003D4C8A"/>
    <w:rsid w:val="003D4FBC"/>
    <w:rsid w:val="003D591F"/>
    <w:rsid w:val="003D6215"/>
    <w:rsid w:val="003E16D4"/>
    <w:rsid w:val="003E1B28"/>
    <w:rsid w:val="003E2AA6"/>
    <w:rsid w:val="003E43EC"/>
    <w:rsid w:val="003E54AE"/>
    <w:rsid w:val="003E63FA"/>
    <w:rsid w:val="003F3F21"/>
    <w:rsid w:val="003F424E"/>
    <w:rsid w:val="003F4D56"/>
    <w:rsid w:val="003F5ABB"/>
    <w:rsid w:val="003F5D0E"/>
    <w:rsid w:val="004010A4"/>
    <w:rsid w:val="00401769"/>
    <w:rsid w:val="004024D7"/>
    <w:rsid w:val="00403F25"/>
    <w:rsid w:val="004060C5"/>
    <w:rsid w:val="00406A08"/>
    <w:rsid w:val="00410FB7"/>
    <w:rsid w:val="0041167D"/>
    <w:rsid w:val="00412770"/>
    <w:rsid w:val="0041475E"/>
    <w:rsid w:val="004173A8"/>
    <w:rsid w:val="00420AF4"/>
    <w:rsid w:val="0042671B"/>
    <w:rsid w:val="00427123"/>
    <w:rsid w:val="00427BE2"/>
    <w:rsid w:val="00432105"/>
    <w:rsid w:val="00434DBF"/>
    <w:rsid w:val="00435419"/>
    <w:rsid w:val="004366D3"/>
    <w:rsid w:val="00437D61"/>
    <w:rsid w:val="0044013D"/>
    <w:rsid w:val="00447AC1"/>
    <w:rsid w:val="00447DDE"/>
    <w:rsid w:val="00454F55"/>
    <w:rsid w:val="004561DB"/>
    <w:rsid w:val="004563E1"/>
    <w:rsid w:val="00457A2C"/>
    <w:rsid w:val="00457E33"/>
    <w:rsid w:val="00457F70"/>
    <w:rsid w:val="00461D3C"/>
    <w:rsid w:val="00461F2B"/>
    <w:rsid w:val="0046318D"/>
    <w:rsid w:val="00463ABC"/>
    <w:rsid w:val="00467B75"/>
    <w:rsid w:val="00471155"/>
    <w:rsid w:val="004711BC"/>
    <w:rsid w:val="004743CD"/>
    <w:rsid w:val="00474AB4"/>
    <w:rsid w:val="0047577B"/>
    <w:rsid w:val="00476FF2"/>
    <w:rsid w:val="00480B25"/>
    <w:rsid w:val="00481B69"/>
    <w:rsid w:val="004863E0"/>
    <w:rsid w:val="00487C29"/>
    <w:rsid w:val="0049066C"/>
    <w:rsid w:val="00490A83"/>
    <w:rsid w:val="004976EE"/>
    <w:rsid w:val="004A1499"/>
    <w:rsid w:val="004A2157"/>
    <w:rsid w:val="004A255D"/>
    <w:rsid w:val="004A259B"/>
    <w:rsid w:val="004A2D4F"/>
    <w:rsid w:val="004A35B6"/>
    <w:rsid w:val="004A41FA"/>
    <w:rsid w:val="004A5436"/>
    <w:rsid w:val="004A55A9"/>
    <w:rsid w:val="004B1629"/>
    <w:rsid w:val="004B2480"/>
    <w:rsid w:val="004C017A"/>
    <w:rsid w:val="004C2134"/>
    <w:rsid w:val="004C2516"/>
    <w:rsid w:val="004C2BF8"/>
    <w:rsid w:val="004C3335"/>
    <w:rsid w:val="004C47FE"/>
    <w:rsid w:val="004C49FA"/>
    <w:rsid w:val="004C5297"/>
    <w:rsid w:val="004C60D0"/>
    <w:rsid w:val="004C65A8"/>
    <w:rsid w:val="004D03F7"/>
    <w:rsid w:val="004D09D2"/>
    <w:rsid w:val="004D3C05"/>
    <w:rsid w:val="004D3FBD"/>
    <w:rsid w:val="004E03A6"/>
    <w:rsid w:val="004E0793"/>
    <w:rsid w:val="004E1FD2"/>
    <w:rsid w:val="004E2EB0"/>
    <w:rsid w:val="004E5E7D"/>
    <w:rsid w:val="004F2562"/>
    <w:rsid w:val="00500513"/>
    <w:rsid w:val="00501A80"/>
    <w:rsid w:val="00501CEC"/>
    <w:rsid w:val="0050287A"/>
    <w:rsid w:val="00506367"/>
    <w:rsid w:val="00506866"/>
    <w:rsid w:val="00507FEB"/>
    <w:rsid w:val="005115FA"/>
    <w:rsid w:val="00511BF1"/>
    <w:rsid w:val="005123F2"/>
    <w:rsid w:val="00513FB4"/>
    <w:rsid w:val="00516C49"/>
    <w:rsid w:val="005201AE"/>
    <w:rsid w:val="0052638D"/>
    <w:rsid w:val="005306E6"/>
    <w:rsid w:val="00531AE8"/>
    <w:rsid w:val="00535BE3"/>
    <w:rsid w:val="00536570"/>
    <w:rsid w:val="005371B5"/>
    <w:rsid w:val="005411BA"/>
    <w:rsid w:val="00541E7E"/>
    <w:rsid w:val="00547D9D"/>
    <w:rsid w:val="00550316"/>
    <w:rsid w:val="00551DE2"/>
    <w:rsid w:val="005528F2"/>
    <w:rsid w:val="00553614"/>
    <w:rsid w:val="00557B7E"/>
    <w:rsid w:val="00560AE7"/>
    <w:rsid w:val="00560B2E"/>
    <w:rsid w:val="00562649"/>
    <w:rsid w:val="00563561"/>
    <w:rsid w:val="00564705"/>
    <w:rsid w:val="00564A2D"/>
    <w:rsid w:val="00566F59"/>
    <w:rsid w:val="00566FC9"/>
    <w:rsid w:val="00574290"/>
    <w:rsid w:val="00580BFA"/>
    <w:rsid w:val="005815A3"/>
    <w:rsid w:val="0058181B"/>
    <w:rsid w:val="00581896"/>
    <w:rsid w:val="00584D66"/>
    <w:rsid w:val="00587D4B"/>
    <w:rsid w:val="00592D46"/>
    <w:rsid w:val="005931FA"/>
    <w:rsid w:val="005937C8"/>
    <w:rsid w:val="00593909"/>
    <w:rsid w:val="00596D1E"/>
    <w:rsid w:val="00597083"/>
    <w:rsid w:val="005A14D8"/>
    <w:rsid w:val="005A15DB"/>
    <w:rsid w:val="005A60D4"/>
    <w:rsid w:val="005A6295"/>
    <w:rsid w:val="005A6D4E"/>
    <w:rsid w:val="005B243D"/>
    <w:rsid w:val="005B25C3"/>
    <w:rsid w:val="005B289A"/>
    <w:rsid w:val="005B2D18"/>
    <w:rsid w:val="005B3BB3"/>
    <w:rsid w:val="005B51FB"/>
    <w:rsid w:val="005B76C3"/>
    <w:rsid w:val="005C2310"/>
    <w:rsid w:val="005C2A3C"/>
    <w:rsid w:val="005C2D8F"/>
    <w:rsid w:val="005C3AA9"/>
    <w:rsid w:val="005C55D2"/>
    <w:rsid w:val="005C5EE6"/>
    <w:rsid w:val="005C7E1F"/>
    <w:rsid w:val="005D01EF"/>
    <w:rsid w:val="005D73B8"/>
    <w:rsid w:val="005E19AA"/>
    <w:rsid w:val="005E24C1"/>
    <w:rsid w:val="005E2510"/>
    <w:rsid w:val="005E4062"/>
    <w:rsid w:val="005E599C"/>
    <w:rsid w:val="005E6811"/>
    <w:rsid w:val="005F2E1F"/>
    <w:rsid w:val="005F4AA5"/>
    <w:rsid w:val="005F6BD7"/>
    <w:rsid w:val="00601079"/>
    <w:rsid w:val="00601634"/>
    <w:rsid w:val="00601F21"/>
    <w:rsid w:val="00604661"/>
    <w:rsid w:val="0060500A"/>
    <w:rsid w:val="00605291"/>
    <w:rsid w:val="00605A67"/>
    <w:rsid w:val="0060653D"/>
    <w:rsid w:val="00610F4E"/>
    <w:rsid w:val="0061316C"/>
    <w:rsid w:val="006138EA"/>
    <w:rsid w:val="00616EDB"/>
    <w:rsid w:val="006170D8"/>
    <w:rsid w:val="00617298"/>
    <w:rsid w:val="00621267"/>
    <w:rsid w:val="00624D14"/>
    <w:rsid w:val="00625607"/>
    <w:rsid w:val="0062697A"/>
    <w:rsid w:val="00630DD2"/>
    <w:rsid w:val="00631097"/>
    <w:rsid w:val="006312A2"/>
    <w:rsid w:val="00632C33"/>
    <w:rsid w:val="006346BE"/>
    <w:rsid w:val="0063726B"/>
    <w:rsid w:val="00640580"/>
    <w:rsid w:val="00640AD6"/>
    <w:rsid w:val="006528D1"/>
    <w:rsid w:val="00653050"/>
    <w:rsid w:val="00653466"/>
    <w:rsid w:val="006542E0"/>
    <w:rsid w:val="00654983"/>
    <w:rsid w:val="006573F1"/>
    <w:rsid w:val="00657D0A"/>
    <w:rsid w:val="006655D5"/>
    <w:rsid w:val="006709B4"/>
    <w:rsid w:val="00670BD7"/>
    <w:rsid w:val="00673971"/>
    <w:rsid w:val="00674AA7"/>
    <w:rsid w:val="00674B19"/>
    <w:rsid w:val="00675986"/>
    <w:rsid w:val="00676CC1"/>
    <w:rsid w:val="0067720E"/>
    <w:rsid w:val="00677EE8"/>
    <w:rsid w:val="006807F7"/>
    <w:rsid w:val="00681061"/>
    <w:rsid w:val="006830B8"/>
    <w:rsid w:val="00683D6B"/>
    <w:rsid w:val="00685C85"/>
    <w:rsid w:val="00693E3E"/>
    <w:rsid w:val="006966FB"/>
    <w:rsid w:val="00697068"/>
    <w:rsid w:val="006A10EF"/>
    <w:rsid w:val="006A21ED"/>
    <w:rsid w:val="006A2F01"/>
    <w:rsid w:val="006A4A50"/>
    <w:rsid w:val="006A5C54"/>
    <w:rsid w:val="006A68A8"/>
    <w:rsid w:val="006A7C6C"/>
    <w:rsid w:val="006B0DDA"/>
    <w:rsid w:val="006B18DF"/>
    <w:rsid w:val="006B2CCC"/>
    <w:rsid w:val="006B2EC6"/>
    <w:rsid w:val="006B496F"/>
    <w:rsid w:val="006B4FD9"/>
    <w:rsid w:val="006B62E6"/>
    <w:rsid w:val="006C1891"/>
    <w:rsid w:val="006C5848"/>
    <w:rsid w:val="006D2941"/>
    <w:rsid w:val="006D668B"/>
    <w:rsid w:val="006E0F5C"/>
    <w:rsid w:val="006E2ADE"/>
    <w:rsid w:val="006E5367"/>
    <w:rsid w:val="006E6B74"/>
    <w:rsid w:val="006F3961"/>
    <w:rsid w:val="006F50C8"/>
    <w:rsid w:val="006F54AE"/>
    <w:rsid w:val="006F6984"/>
    <w:rsid w:val="006F73B6"/>
    <w:rsid w:val="00700A81"/>
    <w:rsid w:val="007030C4"/>
    <w:rsid w:val="00712A79"/>
    <w:rsid w:val="00712C53"/>
    <w:rsid w:val="0071322D"/>
    <w:rsid w:val="0071349A"/>
    <w:rsid w:val="0071615D"/>
    <w:rsid w:val="00716C05"/>
    <w:rsid w:val="007215E3"/>
    <w:rsid w:val="00721E71"/>
    <w:rsid w:val="00724CA1"/>
    <w:rsid w:val="00726D2E"/>
    <w:rsid w:val="00727276"/>
    <w:rsid w:val="00727E33"/>
    <w:rsid w:val="00732D4D"/>
    <w:rsid w:val="0073308E"/>
    <w:rsid w:val="00733DB3"/>
    <w:rsid w:val="00736686"/>
    <w:rsid w:val="00740657"/>
    <w:rsid w:val="0074156F"/>
    <w:rsid w:val="00741BC6"/>
    <w:rsid w:val="007436F1"/>
    <w:rsid w:val="00746770"/>
    <w:rsid w:val="007478BE"/>
    <w:rsid w:val="00750119"/>
    <w:rsid w:val="00751B5F"/>
    <w:rsid w:val="00751EC6"/>
    <w:rsid w:val="00754B88"/>
    <w:rsid w:val="00756B66"/>
    <w:rsid w:val="00757922"/>
    <w:rsid w:val="00757D18"/>
    <w:rsid w:val="0076020B"/>
    <w:rsid w:val="00763DCF"/>
    <w:rsid w:val="00763FAB"/>
    <w:rsid w:val="007666BB"/>
    <w:rsid w:val="00767202"/>
    <w:rsid w:val="007677FC"/>
    <w:rsid w:val="00767AA8"/>
    <w:rsid w:val="0077137A"/>
    <w:rsid w:val="00771E3E"/>
    <w:rsid w:val="00771FB1"/>
    <w:rsid w:val="00772443"/>
    <w:rsid w:val="007755DC"/>
    <w:rsid w:val="00775EA4"/>
    <w:rsid w:val="00776EF4"/>
    <w:rsid w:val="00777168"/>
    <w:rsid w:val="00783D3D"/>
    <w:rsid w:val="0078436E"/>
    <w:rsid w:val="007938CC"/>
    <w:rsid w:val="00794CAA"/>
    <w:rsid w:val="007957AE"/>
    <w:rsid w:val="007A051C"/>
    <w:rsid w:val="007A26F1"/>
    <w:rsid w:val="007A370C"/>
    <w:rsid w:val="007A3EF0"/>
    <w:rsid w:val="007A6FA2"/>
    <w:rsid w:val="007B0981"/>
    <w:rsid w:val="007B0E5C"/>
    <w:rsid w:val="007C158F"/>
    <w:rsid w:val="007C30A1"/>
    <w:rsid w:val="007C76E2"/>
    <w:rsid w:val="007C7901"/>
    <w:rsid w:val="007D1467"/>
    <w:rsid w:val="007D59A9"/>
    <w:rsid w:val="007D5A6C"/>
    <w:rsid w:val="007D7B03"/>
    <w:rsid w:val="007E4D41"/>
    <w:rsid w:val="007E5276"/>
    <w:rsid w:val="007E6ECE"/>
    <w:rsid w:val="007F1553"/>
    <w:rsid w:val="007F258E"/>
    <w:rsid w:val="007F4230"/>
    <w:rsid w:val="007F4A74"/>
    <w:rsid w:val="007F54B8"/>
    <w:rsid w:val="007F5E15"/>
    <w:rsid w:val="007F6510"/>
    <w:rsid w:val="007F69A0"/>
    <w:rsid w:val="007F6D61"/>
    <w:rsid w:val="007F7DF5"/>
    <w:rsid w:val="008037E4"/>
    <w:rsid w:val="00803DE5"/>
    <w:rsid w:val="00804B69"/>
    <w:rsid w:val="00810294"/>
    <w:rsid w:val="008120CA"/>
    <w:rsid w:val="0081212B"/>
    <w:rsid w:val="00814120"/>
    <w:rsid w:val="008153CA"/>
    <w:rsid w:val="0081540C"/>
    <w:rsid w:val="0081724F"/>
    <w:rsid w:val="00823478"/>
    <w:rsid w:val="0082389E"/>
    <w:rsid w:val="008276BF"/>
    <w:rsid w:val="00827CDB"/>
    <w:rsid w:val="00830F14"/>
    <w:rsid w:val="00835688"/>
    <w:rsid w:val="00841EA4"/>
    <w:rsid w:val="00842A90"/>
    <w:rsid w:val="00844777"/>
    <w:rsid w:val="0084602E"/>
    <w:rsid w:val="00846215"/>
    <w:rsid w:val="0085541D"/>
    <w:rsid w:val="00855B7A"/>
    <w:rsid w:val="00862778"/>
    <w:rsid w:val="00864CB3"/>
    <w:rsid w:val="00865694"/>
    <w:rsid w:val="008661E1"/>
    <w:rsid w:val="008702D1"/>
    <w:rsid w:val="00871D5C"/>
    <w:rsid w:val="008723F4"/>
    <w:rsid w:val="008733D0"/>
    <w:rsid w:val="0087370B"/>
    <w:rsid w:val="00876F72"/>
    <w:rsid w:val="00883DE3"/>
    <w:rsid w:val="00886500"/>
    <w:rsid w:val="00886DD2"/>
    <w:rsid w:val="008870B3"/>
    <w:rsid w:val="008876FF"/>
    <w:rsid w:val="00887E0C"/>
    <w:rsid w:val="00895F6A"/>
    <w:rsid w:val="008A0D07"/>
    <w:rsid w:val="008A2F90"/>
    <w:rsid w:val="008A5185"/>
    <w:rsid w:val="008A587F"/>
    <w:rsid w:val="008A5918"/>
    <w:rsid w:val="008A5EFF"/>
    <w:rsid w:val="008B3EBC"/>
    <w:rsid w:val="008B50A7"/>
    <w:rsid w:val="008B50DE"/>
    <w:rsid w:val="008B66B5"/>
    <w:rsid w:val="008B6734"/>
    <w:rsid w:val="008B701D"/>
    <w:rsid w:val="008C0791"/>
    <w:rsid w:val="008C11C2"/>
    <w:rsid w:val="008C1E54"/>
    <w:rsid w:val="008C25EF"/>
    <w:rsid w:val="008C50DE"/>
    <w:rsid w:val="008C5A95"/>
    <w:rsid w:val="008C6310"/>
    <w:rsid w:val="008C682E"/>
    <w:rsid w:val="008D1652"/>
    <w:rsid w:val="008D3062"/>
    <w:rsid w:val="008D30A0"/>
    <w:rsid w:val="008D47C0"/>
    <w:rsid w:val="008D527A"/>
    <w:rsid w:val="008D5D86"/>
    <w:rsid w:val="008E0E53"/>
    <w:rsid w:val="008E2338"/>
    <w:rsid w:val="008E2D71"/>
    <w:rsid w:val="008E6F1B"/>
    <w:rsid w:val="008E7160"/>
    <w:rsid w:val="008F1D27"/>
    <w:rsid w:val="008F3329"/>
    <w:rsid w:val="008F43CD"/>
    <w:rsid w:val="008F43F2"/>
    <w:rsid w:val="008F446E"/>
    <w:rsid w:val="008F5F56"/>
    <w:rsid w:val="009011ED"/>
    <w:rsid w:val="00910776"/>
    <w:rsid w:val="0091204A"/>
    <w:rsid w:val="00913B5F"/>
    <w:rsid w:val="00914022"/>
    <w:rsid w:val="00915732"/>
    <w:rsid w:val="00915E42"/>
    <w:rsid w:val="00921317"/>
    <w:rsid w:val="00921900"/>
    <w:rsid w:val="00922FF3"/>
    <w:rsid w:val="00923A2A"/>
    <w:rsid w:val="00925172"/>
    <w:rsid w:val="009252E1"/>
    <w:rsid w:val="00925FA8"/>
    <w:rsid w:val="00935352"/>
    <w:rsid w:val="0093656A"/>
    <w:rsid w:val="00937606"/>
    <w:rsid w:val="009376EC"/>
    <w:rsid w:val="00937A54"/>
    <w:rsid w:val="0094350D"/>
    <w:rsid w:val="009446A2"/>
    <w:rsid w:val="00951395"/>
    <w:rsid w:val="009518F6"/>
    <w:rsid w:val="00955876"/>
    <w:rsid w:val="0095786B"/>
    <w:rsid w:val="00965A9A"/>
    <w:rsid w:val="00967C1E"/>
    <w:rsid w:val="0097266B"/>
    <w:rsid w:val="00973585"/>
    <w:rsid w:val="0097510A"/>
    <w:rsid w:val="00976B07"/>
    <w:rsid w:val="00982DB0"/>
    <w:rsid w:val="00982EB3"/>
    <w:rsid w:val="00984985"/>
    <w:rsid w:val="009859C4"/>
    <w:rsid w:val="0099163C"/>
    <w:rsid w:val="00992D47"/>
    <w:rsid w:val="00994373"/>
    <w:rsid w:val="00994FF3"/>
    <w:rsid w:val="00995A35"/>
    <w:rsid w:val="009A04D7"/>
    <w:rsid w:val="009A1464"/>
    <w:rsid w:val="009A4456"/>
    <w:rsid w:val="009A5D14"/>
    <w:rsid w:val="009A5E4B"/>
    <w:rsid w:val="009A76FF"/>
    <w:rsid w:val="009B2297"/>
    <w:rsid w:val="009B2515"/>
    <w:rsid w:val="009B3D72"/>
    <w:rsid w:val="009B4E0B"/>
    <w:rsid w:val="009B56C5"/>
    <w:rsid w:val="009B58E8"/>
    <w:rsid w:val="009B5BB3"/>
    <w:rsid w:val="009C7CA7"/>
    <w:rsid w:val="009D0F25"/>
    <w:rsid w:val="009D28AE"/>
    <w:rsid w:val="009D3BD4"/>
    <w:rsid w:val="009D3ECA"/>
    <w:rsid w:val="009D6472"/>
    <w:rsid w:val="009E5DE0"/>
    <w:rsid w:val="009F1C3A"/>
    <w:rsid w:val="009F37F1"/>
    <w:rsid w:val="009F3C98"/>
    <w:rsid w:val="009F59B0"/>
    <w:rsid w:val="009F75DE"/>
    <w:rsid w:val="00A02C6A"/>
    <w:rsid w:val="00A06F55"/>
    <w:rsid w:val="00A12417"/>
    <w:rsid w:val="00A134E5"/>
    <w:rsid w:val="00A141E1"/>
    <w:rsid w:val="00A16ABC"/>
    <w:rsid w:val="00A16F8C"/>
    <w:rsid w:val="00A20C4D"/>
    <w:rsid w:val="00A21C7F"/>
    <w:rsid w:val="00A21F00"/>
    <w:rsid w:val="00A24524"/>
    <w:rsid w:val="00A24DE7"/>
    <w:rsid w:val="00A25459"/>
    <w:rsid w:val="00A27B48"/>
    <w:rsid w:val="00A3064A"/>
    <w:rsid w:val="00A311E1"/>
    <w:rsid w:val="00A31A1D"/>
    <w:rsid w:val="00A32DC1"/>
    <w:rsid w:val="00A32F42"/>
    <w:rsid w:val="00A34825"/>
    <w:rsid w:val="00A3610A"/>
    <w:rsid w:val="00A3698B"/>
    <w:rsid w:val="00A4214B"/>
    <w:rsid w:val="00A425B7"/>
    <w:rsid w:val="00A42CBC"/>
    <w:rsid w:val="00A46A5B"/>
    <w:rsid w:val="00A46E75"/>
    <w:rsid w:val="00A46EB0"/>
    <w:rsid w:val="00A50AF7"/>
    <w:rsid w:val="00A51E28"/>
    <w:rsid w:val="00A52D7C"/>
    <w:rsid w:val="00A56F49"/>
    <w:rsid w:val="00A56F7A"/>
    <w:rsid w:val="00A62159"/>
    <w:rsid w:val="00A67F10"/>
    <w:rsid w:val="00A707AA"/>
    <w:rsid w:val="00A70D0C"/>
    <w:rsid w:val="00A71D90"/>
    <w:rsid w:val="00A72768"/>
    <w:rsid w:val="00A72CEC"/>
    <w:rsid w:val="00A73F58"/>
    <w:rsid w:val="00A74F73"/>
    <w:rsid w:val="00A853BA"/>
    <w:rsid w:val="00A87FAC"/>
    <w:rsid w:val="00A919A6"/>
    <w:rsid w:val="00A94320"/>
    <w:rsid w:val="00A94481"/>
    <w:rsid w:val="00A94CCC"/>
    <w:rsid w:val="00A951E2"/>
    <w:rsid w:val="00A97A1E"/>
    <w:rsid w:val="00AA165E"/>
    <w:rsid w:val="00AA3D6F"/>
    <w:rsid w:val="00AA6728"/>
    <w:rsid w:val="00AA729D"/>
    <w:rsid w:val="00AB24A2"/>
    <w:rsid w:val="00AB40B3"/>
    <w:rsid w:val="00AB526B"/>
    <w:rsid w:val="00AB5B9C"/>
    <w:rsid w:val="00AB652A"/>
    <w:rsid w:val="00AC1613"/>
    <w:rsid w:val="00AC424B"/>
    <w:rsid w:val="00AC52FF"/>
    <w:rsid w:val="00AC6F21"/>
    <w:rsid w:val="00AD0030"/>
    <w:rsid w:val="00AD0218"/>
    <w:rsid w:val="00AD1B37"/>
    <w:rsid w:val="00AD248C"/>
    <w:rsid w:val="00AD54C5"/>
    <w:rsid w:val="00AD6E52"/>
    <w:rsid w:val="00AE38CE"/>
    <w:rsid w:val="00AE707F"/>
    <w:rsid w:val="00AF12D2"/>
    <w:rsid w:val="00AF1397"/>
    <w:rsid w:val="00AF1453"/>
    <w:rsid w:val="00AF5AC7"/>
    <w:rsid w:val="00AF69B0"/>
    <w:rsid w:val="00B00432"/>
    <w:rsid w:val="00B00539"/>
    <w:rsid w:val="00B0280F"/>
    <w:rsid w:val="00B03588"/>
    <w:rsid w:val="00B04A84"/>
    <w:rsid w:val="00B068CF"/>
    <w:rsid w:val="00B14E7A"/>
    <w:rsid w:val="00B16990"/>
    <w:rsid w:val="00B20217"/>
    <w:rsid w:val="00B208A7"/>
    <w:rsid w:val="00B24CFD"/>
    <w:rsid w:val="00B26463"/>
    <w:rsid w:val="00B27F10"/>
    <w:rsid w:val="00B30DAD"/>
    <w:rsid w:val="00B330F5"/>
    <w:rsid w:val="00B33D2A"/>
    <w:rsid w:val="00B35D1B"/>
    <w:rsid w:val="00B362A6"/>
    <w:rsid w:val="00B36DFF"/>
    <w:rsid w:val="00B37D1E"/>
    <w:rsid w:val="00B41EAC"/>
    <w:rsid w:val="00B42920"/>
    <w:rsid w:val="00B47227"/>
    <w:rsid w:val="00B51B87"/>
    <w:rsid w:val="00B52618"/>
    <w:rsid w:val="00B5359F"/>
    <w:rsid w:val="00B55192"/>
    <w:rsid w:val="00B60505"/>
    <w:rsid w:val="00B619F1"/>
    <w:rsid w:val="00B66806"/>
    <w:rsid w:val="00B737D1"/>
    <w:rsid w:val="00B80876"/>
    <w:rsid w:val="00B8267F"/>
    <w:rsid w:val="00B82E5C"/>
    <w:rsid w:val="00B83863"/>
    <w:rsid w:val="00B83E98"/>
    <w:rsid w:val="00B8673B"/>
    <w:rsid w:val="00B86A03"/>
    <w:rsid w:val="00B87784"/>
    <w:rsid w:val="00B979CF"/>
    <w:rsid w:val="00BA0B0C"/>
    <w:rsid w:val="00BA5C48"/>
    <w:rsid w:val="00BB1013"/>
    <w:rsid w:val="00BB210E"/>
    <w:rsid w:val="00BB29F2"/>
    <w:rsid w:val="00BC1C76"/>
    <w:rsid w:val="00BC3630"/>
    <w:rsid w:val="00BC6E99"/>
    <w:rsid w:val="00BC7945"/>
    <w:rsid w:val="00BD2626"/>
    <w:rsid w:val="00BD27E6"/>
    <w:rsid w:val="00BD4D79"/>
    <w:rsid w:val="00BD5554"/>
    <w:rsid w:val="00BD6862"/>
    <w:rsid w:val="00BE04B5"/>
    <w:rsid w:val="00BE303B"/>
    <w:rsid w:val="00BE31C5"/>
    <w:rsid w:val="00BE36E9"/>
    <w:rsid w:val="00BE45C2"/>
    <w:rsid w:val="00BE4CC5"/>
    <w:rsid w:val="00BE7A6F"/>
    <w:rsid w:val="00BF03AD"/>
    <w:rsid w:val="00BF0981"/>
    <w:rsid w:val="00BF21DF"/>
    <w:rsid w:val="00BF278D"/>
    <w:rsid w:val="00BF30EC"/>
    <w:rsid w:val="00BF45D5"/>
    <w:rsid w:val="00BF5039"/>
    <w:rsid w:val="00BF588E"/>
    <w:rsid w:val="00BF5FB2"/>
    <w:rsid w:val="00C0020D"/>
    <w:rsid w:val="00C00C09"/>
    <w:rsid w:val="00C022E7"/>
    <w:rsid w:val="00C042CF"/>
    <w:rsid w:val="00C043D8"/>
    <w:rsid w:val="00C049DE"/>
    <w:rsid w:val="00C06202"/>
    <w:rsid w:val="00C06C78"/>
    <w:rsid w:val="00C1044A"/>
    <w:rsid w:val="00C1059B"/>
    <w:rsid w:val="00C12A5D"/>
    <w:rsid w:val="00C13192"/>
    <w:rsid w:val="00C150E9"/>
    <w:rsid w:val="00C15606"/>
    <w:rsid w:val="00C23050"/>
    <w:rsid w:val="00C23111"/>
    <w:rsid w:val="00C23B4C"/>
    <w:rsid w:val="00C24182"/>
    <w:rsid w:val="00C2492E"/>
    <w:rsid w:val="00C25551"/>
    <w:rsid w:val="00C262DD"/>
    <w:rsid w:val="00C2763C"/>
    <w:rsid w:val="00C33531"/>
    <w:rsid w:val="00C35A91"/>
    <w:rsid w:val="00C42DEA"/>
    <w:rsid w:val="00C454AF"/>
    <w:rsid w:val="00C46638"/>
    <w:rsid w:val="00C471EB"/>
    <w:rsid w:val="00C50421"/>
    <w:rsid w:val="00C53412"/>
    <w:rsid w:val="00C54169"/>
    <w:rsid w:val="00C57EC6"/>
    <w:rsid w:val="00C60212"/>
    <w:rsid w:val="00C61715"/>
    <w:rsid w:val="00C61A4D"/>
    <w:rsid w:val="00C63BFB"/>
    <w:rsid w:val="00C74229"/>
    <w:rsid w:val="00C7588E"/>
    <w:rsid w:val="00C83F9B"/>
    <w:rsid w:val="00C85F7C"/>
    <w:rsid w:val="00C86210"/>
    <w:rsid w:val="00C94A88"/>
    <w:rsid w:val="00C97408"/>
    <w:rsid w:val="00CA21E9"/>
    <w:rsid w:val="00CA22FF"/>
    <w:rsid w:val="00CA2B00"/>
    <w:rsid w:val="00CA3F38"/>
    <w:rsid w:val="00CA50AC"/>
    <w:rsid w:val="00CA6D1A"/>
    <w:rsid w:val="00CB274F"/>
    <w:rsid w:val="00CB3A1C"/>
    <w:rsid w:val="00CB4953"/>
    <w:rsid w:val="00CB5EE5"/>
    <w:rsid w:val="00CC3767"/>
    <w:rsid w:val="00CC5A3C"/>
    <w:rsid w:val="00CD4232"/>
    <w:rsid w:val="00CD4D48"/>
    <w:rsid w:val="00CD747D"/>
    <w:rsid w:val="00CD7622"/>
    <w:rsid w:val="00CF08BD"/>
    <w:rsid w:val="00CF1DDC"/>
    <w:rsid w:val="00D00645"/>
    <w:rsid w:val="00D01A77"/>
    <w:rsid w:val="00D046BA"/>
    <w:rsid w:val="00D073AE"/>
    <w:rsid w:val="00D11249"/>
    <w:rsid w:val="00D12283"/>
    <w:rsid w:val="00D1334F"/>
    <w:rsid w:val="00D179A4"/>
    <w:rsid w:val="00D234F7"/>
    <w:rsid w:val="00D31076"/>
    <w:rsid w:val="00D358AA"/>
    <w:rsid w:val="00D3743B"/>
    <w:rsid w:val="00D41A04"/>
    <w:rsid w:val="00D42965"/>
    <w:rsid w:val="00D42D05"/>
    <w:rsid w:val="00D43B45"/>
    <w:rsid w:val="00D447BB"/>
    <w:rsid w:val="00D45C46"/>
    <w:rsid w:val="00D467C2"/>
    <w:rsid w:val="00D47B58"/>
    <w:rsid w:val="00D51EF0"/>
    <w:rsid w:val="00D5302B"/>
    <w:rsid w:val="00D55764"/>
    <w:rsid w:val="00D5709E"/>
    <w:rsid w:val="00D57A37"/>
    <w:rsid w:val="00D623D4"/>
    <w:rsid w:val="00D631E0"/>
    <w:rsid w:val="00D66E14"/>
    <w:rsid w:val="00D67586"/>
    <w:rsid w:val="00D70B84"/>
    <w:rsid w:val="00D71C1F"/>
    <w:rsid w:val="00D71CBF"/>
    <w:rsid w:val="00D723DA"/>
    <w:rsid w:val="00D7466A"/>
    <w:rsid w:val="00D75F18"/>
    <w:rsid w:val="00D761D0"/>
    <w:rsid w:val="00D82183"/>
    <w:rsid w:val="00D83A12"/>
    <w:rsid w:val="00D84257"/>
    <w:rsid w:val="00D871AB"/>
    <w:rsid w:val="00D927F1"/>
    <w:rsid w:val="00D92F84"/>
    <w:rsid w:val="00D93CDB"/>
    <w:rsid w:val="00D94130"/>
    <w:rsid w:val="00DA279A"/>
    <w:rsid w:val="00DA349E"/>
    <w:rsid w:val="00DA3667"/>
    <w:rsid w:val="00DA3A2A"/>
    <w:rsid w:val="00DA4481"/>
    <w:rsid w:val="00DA71C7"/>
    <w:rsid w:val="00DB65D1"/>
    <w:rsid w:val="00DC2783"/>
    <w:rsid w:val="00DC40E2"/>
    <w:rsid w:val="00DD324D"/>
    <w:rsid w:val="00DD511B"/>
    <w:rsid w:val="00DE0913"/>
    <w:rsid w:val="00DE21D2"/>
    <w:rsid w:val="00DE401A"/>
    <w:rsid w:val="00DE61EE"/>
    <w:rsid w:val="00DE796E"/>
    <w:rsid w:val="00DF16E1"/>
    <w:rsid w:val="00DF6547"/>
    <w:rsid w:val="00DF77CE"/>
    <w:rsid w:val="00E00DB7"/>
    <w:rsid w:val="00E0532F"/>
    <w:rsid w:val="00E058FF"/>
    <w:rsid w:val="00E0689D"/>
    <w:rsid w:val="00E117AD"/>
    <w:rsid w:val="00E1220C"/>
    <w:rsid w:val="00E1235C"/>
    <w:rsid w:val="00E12570"/>
    <w:rsid w:val="00E14063"/>
    <w:rsid w:val="00E14156"/>
    <w:rsid w:val="00E144C6"/>
    <w:rsid w:val="00E1496F"/>
    <w:rsid w:val="00E14EC7"/>
    <w:rsid w:val="00E20025"/>
    <w:rsid w:val="00E21942"/>
    <w:rsid w:val="00E232ED"/>
    <w:rsid w:val="00E23EE7"/>
    <w:rsid w:val="00E270C9"/>
    <w:rsid w:val="00E274EB"/>
    <w:rsid w:val="00E27F49"/>
    <w:rsid w:val="00E32EEE"/>
    <w:rsid w:val="00E332BE"/>
    <w:rsid w:val="00E34ECB"/>
    <w:rsid w:val="00E37069"/>
    <w:rsid w:val="00E42423"/>
    <w:rsid w:val="00E439BB"/>
    <w:rsid w:val="00E4642B"/>
    <w:rsid w:val="00E47A59"/>
    <w:rsid w:val="00E548F6"/>
    <w:rsid w:val="00E549B5"/>
    <w:rsid w:val="00E54F0F"/>
    <w:rsid w:val="00E60FB7"/>
    <w:rsid w:val="00E624D2"/>
    <w:rsid w:val="00E62DFA"/>
    <w:rsid w:val="00E641A2"/>
    <w:rsid w:val="00E64CA1"/>
    <w:rsid w:val="00E65036"/>
    <w:rsid w:val="00E665CB"/>
    <w:rsid w:val="00E67096"/>
    <w:rsid w:val="00E6783F"/>
    <w:rsid w:val="00E67C9E"/>
    <w:rsid w:val="00E713B2"/>
    <w:rsid w:val="00E726DD"/>
    <w:rsid w:val="00E727B2"/>
    <w:rsid w:val="00E7595D"/>
    <w:rsid w:val="00E75EBB"/>
    <w:rsid w:val="00E80CE5"/>
    <w:rsid w:val="00E81EB1"/>
    <w:rsid w:val="00E820E7"/>
    <w:rsid w:val="00E834F3"/>
    <w:rsid w:val="00E870C0"/>
    <w:rsid w:val="00E91EC1"/>
    <w:rsid w:val="00E94DA1"/>
    <w:rsid w:val="00E965B9"/>
    <w:rsid w:val="00EA0916"/>
    <w:rsid w:val="00EA09C5"/>
    <w:rsid w:val="00EA138E"/>
    <w:rsid w:val="00EA272C"/>
    <w:rsid w:val="00EA60D0"/>
    <w:rsid w:val="00EA67E6"/>
    <w:rsid w:val="00EA6C95"/>
    <w:rsid w:val="00EA7033"/>
    <w:rsid w:val="00EB034F"/>
    <w:rsid w:val="00EB2DC2"/>
    <w:rsid w:val="00EB7B33"/>
    <w:rsid w:val="00EC18C1"/>
    <w:rsid w:val="00EC2B5C"/>
    <w:rsid w:val="00EC2C10"/>
    <w:rsid w:val="00EC2E11"/>
    <w:rsid w:val="00ED1850"/>
    <w:rsid w:val="00ED3E3F"/>
    <w:rsid w:val="00ED3FE9"/>
    <w:rsid w:val="00ED632C"/>
    <w:rsid w:val="00ED6854"/>
    <w:rsid w:val="00EE0F96"/>
    <w:rsid w:val="00EE11EA"/>
    <w:rsid w:val="00EE1902"/>
    <w:rsid w:val="00EE3469"/>
    <w:rsid w:val="00EE3A76"/>
    <w:rsid w:val="00EE4226"/>
    <w:rsid w:val="00EF0C01"/>
    <w:rsid w:val="00EF1EDC"/>
    <w:rsid w:val="00EF37ED"/>
    <w:rsid w:val="00EF40CC"/>
    <w:rsid w:val="00EF5729"/>
    <w:rsid w:val="00EF5A65"/>
    <w:rsid w:val="00EF79D5"/>
    <w:rsid w:val="00F00ADD"/>
    <w:rsid w:val="00F01C0F"/>
    <w:rsid w:val="00F07F90"/>
    <w:rsid w:val="00F14A6E"/>
    <w:rsid w:val="00F167B5"/>
    <w:rsid w:val="00F16C53"/>
    <w:rsid w:val="00F170C4"/>
    <w:rsid w:val="00F176CC"/>
    <w:rsid w:val="00F20295"/>
    <w:rsid w:val="00F2071B"/>
    <w:rsid w:val="00F2140D"/>
    <w:rsid w:val="00F2234C"/>
    <w:rsid w:val="00F23108"/>
    <w:rsid w:val="00F2526A"/>
    <w:rsid w:val="00F2693E"/>
    <w:rsid w:val="00F34A29"/>
    <w:rsid w:val="00F36535"/>
    <w:rsid w:val="00F36DAF"/>
    <w:rsid w:val="00F37CF2"/>
    <w:rsid w:val="00F40AA0"/>
    <w:rsid w:val="00F41A9C"/>
    <w:rsid w:val="00F42B6C"/>
    <w:rsid w:val="00F449EC"/>
    <w:rsid w:val="00F52A35"/>
    <w:rsid w:val="00F57642"/>
    <w:rsid w:val="00F57FCF"/>
    <w:rsid w:val="00F6044A"/>
    <w:rsid w:val="00F60AF6"/>
    <w:rsid w:val="00F62568"/>
    <w:rsid w:val="00F6512B"/>
    <w:rsid w:val="00F65690"/>
    <w:rsid w:val="00F65A99"/>
    <w:rsid w:val="00F67789"/>
    <w:rsid w:val="00F7742C"/>
    <w:rsid w:val="00F80618"/>
    <w:rsid w:val="00F81EE7"/>
    <w:rsid w:val="00F82DC9"/>
    <w:rsid w:val="00F878B3"/>
    <w:rsid w:val="00F941E2"/>
    <w:rsid w:val="00F95B3C"/>
    <w:rsid w:val="00F97D00"/>
    <w:rsid w:val="00FA15BC"/>
    <w:rsid w:val="00FA2A7F"/>
    <w:rsid w:val="00FA2EB8"/>
    <w:rsid w:val="00FA51DE"/>
    <w:rsid w:val="00FA589D"/>
    <w:rsid w:val="00FA74CB"/>
    <w:rsid w:val="00FB03AA"/>
    <w:rsid w:val="00FB124D"/>
    <w:rsid w:val="00FB1C8B"/>
    <w:rsid w:val="00FB1DDE"/>
    <w:rsid w:val="00FB28D8"/>
    <w:rsid w:val="00FB29B8"/>
    <w:rsid w:val="00FB37AB"/>
    <w:rsid w:val="00FB40F1"/>
    <w:rsid w:val="00FB4207"/>
    <w:rsid w:val="00FB4F9F"/>
    <w:rsid w:val="00FC190C"/>
    <w:rsid w:val="00FC1CEC"/>
    <w:rsid w:val="00FC4C1A"/>
    <w:rsid w:val="00FC4E0F"/>
    <w:rsid w:val="00FD0702"/>
    <w:rsid w:val="00FD3C9C"/>
    <w:rsid w:val="00FD4694"/>
    <w:rsid w:val="00FD5014"/>
    <w:rsid w:val="00FE12A8"/>
    <w:rsid w:val="00FE1BFE"/>
    <w:rsid w:val="00FE2BFC"/>
    <w:rsid w:val="00FE4270"/>
    <w:rsid w:val="00FE506F"/>
    <w:rsid w:val="00FE515E"/>
    <w:rsid w:val="00FE6C7B"/>
    <w:rsid w:val="00FF2E51"/>
    <w:rsid w:val="00FF5B1E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CFF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769"/>
    <w:pPr>
      <w:spacing w:before="140" w:after="140"/>
    </w:pPr>
    <w:rPr>
      <w:rFonts w:ascii="HelveticaNeue LT 55 Roman" w:hAnsi="HelveticaNeue LT 55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9C"/>
    <w:pPr>
      <w:keepNext/>
      <w:pageBreakBefore/>
      <w:spacing w:after="720"/>
      <w:outlineLvl w:val="0"/>
    </w:pPr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Heading2">
    <w:name w:val="heading 2"/>
    <w:basedOn w:val="Normal"/>
    <w:next w:val="Normal"/>
    <w:qFormat/>
    <w:rsid w:val="00FD3C9C"/>
    <w:pPr>
      <w:keepNext/>
      <w:spacing w:before="300" w:after="300"/>
      <w:outlineLvl w:val="1"/>
    </w:pPr>
    <w:rPr>
      <w:rFonts w:ascii="HelveticaNeue LT 57 Cn" w:hAnsi="HelveticaNeue LT 57 Cn" w:cs="Arial"/>
      <w:b/>
      <w:bCs/>
      <w:iCs/>
      <w:color w:val="0066CC"/>
      <w:sz w:val="32"/>
      <w:szCs w:val="28"/>
    </w:rPr>
  </w:style>
  <w:style w:type="paragraph" w:styleId="Heading3">
    <w:name w:val="heading 3"/>
    <w:basedOn w:val="Normal"/>
    <w:next w:val="Normal"/>
    <w:qFormat/>
    <w:rsid w:val="00FD3C9C"/>
    <w:pPr>
      <w:keepNext/>
      <w:spacing w:before="300" w:after="300"/>
      <w:outlineLvl w:val="2"/>
    </w:pPr>
    <w:rPr>
      <w:rFonts w:ascii="HelveticaNeue LT 57 Cn" w:hAnsi="HelveticaNeue LT 57 Cn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FD3C9C"/>
    <w:pPr>
      <w:keepNext/>
      <w:spacing w:before="300" w:after="300"/>
      <w:outlineLvl w:val="3"/>
    </w:pPr>
    <w:rPr>
      <w:rFonts w:ascii="HelveticaNeue LT 57 Cn" w:hAnsi="HelveticaNeue LT 57 Cn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FD3C9C"/>
    <w:pPr>
      <w:keepNext/>
      <w:spacing w:before="240" w:after="200"/>
      <w:outlineLvl w:val="4"/>
    </w:pPr>
    <w:rPr>
      <w:rFonts w:ascii="HelveticaNeue LT 57 Cn" w:hAnsi="HelveticaNeue LT 57 Cn"/>
      <w:bCs/>
      <w:i/>
      <w:iCs/>
      <w:color w:val="999999"/>
      <w:sz w:val="26"/>
      <w:szCs w:val="26"/>
    </w:rPr>
  </w:style>
  <w:style w:type="paragraph" w:styleId="Heading6">
    <w:name w:val="heading 6"/>
    <w:basedOn w:val="Normal"/>
    <w:next w:val="Normal"/>
    <w:qFormat/>
    <w:rsid w:val="00FD3C9C"/>
    <w:pPr>
      <w:keepNext/>
      <w:spacing w:before="240" w:after="200"/>
      <w:outlineLvl w:val="5"/>
    </w:pPr>
    <w:rPr>
      <w:rFonts w:ascii="HelveticaNeue LT 56 Italic" w:hAnsi="HelveticaNeue LT 56 Italic"/>
      <w:bCs/>
      <w:color w:val="808080"/>
      <w:szCs w:val="22"/>
    </w:rPr>
  </w:style>
  <w:style w:type="paragraph" w:styleId="Heading7">
    <w:name w:val="heading 7"/>
    <w:basedOn w:val="Normal"/>
    <w:next w:val="Normal"/>
    <w:qFormat/>
    <w:rsid w:val="00FD3C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D3C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D3C9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14558A"/>
    <w:rPr>
      <w:b/>
      <w:bCs/>
      <w:color w:val="FF00FF"/>
      <w:sz w:val="20"/>
      <w:szCs w:val="20"/>
    </w:rPr>
  </w:style>
  <w:style w:type="numbering" w:styleId="111111">
    <w:name w:val="Outline List 2"/>
    <w:basedOn w:val="NoList"/>
    <w:semiHidden/>
    <w:rsid w:val="00FD3C9C"/>
    <w:pPr>
      <w:numPr>
        <w:numId w:val="11"/>
      </w:numPr>
    </w:pPr>
  </w:style>
  <w:style w:type="numbering" w:styleId="1ai">
    <w:name w:val="Outline List 1"/>
    <w:basedOn w:val="NoList"/>
    <w:semiHidden/>
    <w:rsid w:val="00FD3C9C"/>
    <w:pPr>
      <w:numPr>
        <w:numId w:val="12"/>
      </w:numPr>
    </w:pPr>
  </w:style>
  <w:style w:type="numbering" w:styleId="ArticleSection">
    <w:name w:val="Outline List 3"/>
    <w:basedOn w:val="NoList"/>
    <w:semiHidden/>
    <w:rsid w:val="00FD3C9C"/>
    <w:pPr>
      <w:numPr>
        <w:numId w:val="13"/>
      </w:numPr>
    </w:pPr>
  </w:style>
  <w:style w:type="numbering" w:customStyle="1" w:styleId="TableList">
    <w:name w:val="Table List"/>
    <w:basedOn w:val="NormalList"/>
    <w:rsid w:val="007F7DF5"/>
    <w:pPr>
      <w:numPr>
        <w:numId w:val="16"/>
      </w:numPr>
    </w:pPr>
  </w:style>
  <w:style w:type="paragraph" w:styleId="BodyText2">
    <w:name w:val="Body Text 2"/>
    <w:basedOn w:val="Normal"/>
    <w:semiHidden/>
    <w:rsid w:val="00FD3C9C"/>
    <w:pPr>
      <w:spacing w:after="120" w:line="480" w:lineRule="auto"/>
    </w:pPr>
  </w:style>
  <w:style w:type="paragraph" w:styleId="BodyText3">
    <w:name w:val="Body Text 3"/>
    <w:basedOn w:val="Normal"/>
    <w:semiHidden/>
    <w:rsid w:val="00FD3C9C"/>
    <w:pPr>
      <w:spacing w:after="120"/>
    </w:pPr>
    <w:rPr>
      <w:sz w:val="16"/>
      <w:szCs w:val="16"/>
    </w:rPr>
  </w:style>
  <w:style w:type="paragraph" w:styleId="BodyText">
    <w:name w:val="Body Text"/>
    <w:basedOn w:val="Normal"/>
    <w:semiHidden/>
    <w:rsid w:val="00FD3C9C"/>
    <w:pPr>
      <w:spacing w:after="120"/>
    </w:pPr>
  </w:style>
  <w:style w:type="paragraph" w:styleId="BodyTextFirstIndent">
    <w:name w:val="Body Text First Indent"/>
    <w:basedOn w:val="Normal"/>
    <w:semiHidden/>
    <w:rsid w:val="00FD3C9C"/>
    <w:pPr>
      <w:ind w:firstLine="210"/>
    </w:pPr>
  </w:style>
  <w:style w:type="paragraph" w:styleId="BodyTextIndent">
    <w:name w:val="Body Text Indent"/>
    <w:basedOn w:val="Normal"/>
    <w:semiHidden/>
    <w:rsid w:val="00FD3C9C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FD3C9C"/>
    <w:pPr>
      <w:ind w:firstLine="210"/>
    </w:pPr>
  </w:style>
  <w:style w:type="paragraph" w:styleId="BodyTextIndent2">
    <w:name w:val="Body Text Indent 2"/>
    <w:basedOn w:val="Normal"/>
    <w:semiHidden/>
    <w:rsid w:val="00FD3C9C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FD3C9C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FD3C9C"/>
  </w:style>
  <w:style w:type="paragraph" w:styleId="E-mailSignature">
    <w:name w:val="E-mail Signature"/>
    <w:basedOn w:val="Normal"/>
    <w:semiHidden/>
    <w:rsid w:val="00FD3C9C"/>
  </w:style>
  <w:style w:type="character" w:styleId="Emphasis">
    <w:name w:val="Emphasis"/>
    <w:basedOn w:val="DefaultParagraphFont"/>
    <w:qFormat/>
    <w:rsid w:val="00FD3C9C"/>
    <w:rPr>
      <w:i/>
      <w:iCs/>
    </w:rPr>
  </w:style>
  <w:style w:type="paragraph" w:styleId="EnvelopeAddress">
    <w:name w:val="envelope address"/>
    <w:basedOn w:val="Normal"/>
    <w:semiHidden/>
    <w:rsid w:val="00FD3C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D3C9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FD3C9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FD3C9C"/>
  </w:style>
  <w:style w:type="paragraph" w:styleId="HTMLAddress">
    <w:name w:val="HTML Address"/>
    <w:basedOn w:val="Normal"/>
    <w:semiHidden/>
    <w:rsid w:val="00FD3C9C"/>
    <w:rPr>
      <w:i/>
      <w:iCs/>
    </w:rPr>
  </w:style>
  <w:style w:type="character" w:styleId="HTMLCite">
    <w:name w:val="HTML Cite"/>
    <w:basedOn w:val="DefaultParagraphFont"/>
    <w:semiHidden/>
    <w:rsid w:val="00FD3C9C"/>
    <w:rPr>
      <w:i/>
      <w:iCs/>
    </w:rPr>
  </w:style>
  <w:style w:type="character" w:styleId="HTMLCode">
    <w:name w:val="HTML Code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D3C9C"/>
    <w:rPr>
      <w:i/>
      <w:iCs/>
    </w:rPr>
  </w:style>
  <w:style w:type="character" w:styleId="HTMLKeyboard">
    <w:name w:val="HTML Keyboard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D3C9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FD3C9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D3C9C"/>
    <w:rPr>
      <w:i/>
      <w:iCs/>
    </w:rPr>
  </w:style>
  <w:style w:type="paragraph" w:styleId="List2">
    <w:name w:val="List 2"/>
    <w:basedOn w:val="Normal"/>
    <w:semiHidden/>
    <w:rsid w:val="00FD3C9C"/>
    <w:pPr>
      <w:ind w:left="720" w:hanging="360"/>
    </w:pPr>
  </w:style>
  <w:style w:type="paragraph" w:styleId="List3">
    <w:name w:val="List 3"/>
    <w:basedOn w:val="Normal"/>
    <w:semiHidden/>
    <w:rsid w:val="00FD3C9C"/>
    <w:pPr>
      <w:ind w:left="1080" w:hanging="360"/>
    </w:pPr>
  </w:style>
  <w:style w:type="paragraph" w:styleId="List4">
    <w:name w:val="List 4"/>
    <w:basedOn w:val="Normal"/>
    <w:semiHidden/>
    <w:rsid w:val="00FD3C9C"/>
    <w:pPr>
      <w:ind w:left="1440" w:hanging="360"/>
    </w:pPr>
  </w:style>
  <w:style w:type="paragraph" w:styleId="List5">
    <w:name w:val="List 5"/>
    <w:basedOn w:val="Normal"/>
    <w:semiHidden/>
    <w:rsid w:val="00FD3C9C"/>
    <w:pPr>
      <w:ind w:left="1800" w:hanging="360"/>
    </w:pPr>
  </w:style>
  <w:style w:type="paragraph" w:styleId="ListBullet2">
    <w:name w:val="List Bullet 2"/>
    <w:basedOn w:val="Normal"/>
    <w:semiHidden/>
    <w:rsid w:val="00FD3C9C"/>
    <w:pPr>
      <w:numPr>
        <w:numId w:val="2"/>
      </w:numPr>
    </w:pPr>
  </w:style>
  <w:style w:type="paragraph" w:styleId="ListBullet3">
    <w:name w:val="List Bullet 3"/>
    <w:basedOn w:val="Normal"/>
    <w:semiHidden/>
    <w:rsid w:val="00FD3C9C"/>
    <w:pPr>
      <w:numPr>
        <w:numId w:val="3"/>
      </w:numPr>
    </w:pPr>
  </w:style>
  <w:style w:type="paragraph" w:styleId="ListBullet4">
    <w:name w:val="List Bullet 4"/>
    <w:basedOn w:val="Normal"/>
    <w:semiHidden/>
    <w:rsid w:val="00FD3C9C"/>
    <w:pPr>
      <w:numPr>
        <w:numId w:val="4"/>
      </w:numPr>
    </w:pPr>
  </w:style>
  <w:style w:type="paragraph" w:styleId="ListBullet5">
    <w:name w:val="List Bullet 5"/>
    <w:basedOn w:val="Normal"/>
    <w:semiHidden/>
    <w:rsid w:val="00FD3C9C"/>
    <w:pPr>
      <w:numPr>
        <w:numId w:val="5"/>
      </w:numPr>
    </w:pPr>
  </w:style>
  <w:style w:type="paragraph" w:styleId="ListContinue">
    <w:name w:val="List Continue"/>
    <w:basedOn w:val="Normal"/>
    <w:semiHidden/>
    <w:rsid w:val="00FD3C9C"/>
    <w:pPr>
      <w:spacing w:after="120"/>
      <w:ind w:left="360"/>
    </w:pPr>
  </w:style>
  <w:style w:type="paragraph" w:styleId="ListContinue2">
    <w:name w:val="List Continue 2"/>
    <w:basedOn w:val="Normal"/>
    <w:semiHidden/>
    <w:rsid w:val="00FD3C9C"/>
    <w:pPr>
      <w:spacing w:after="120"/>
      <w:ind w:left="720"/>
    </w:pPr>
  </w:style>
  <w:style w:type="paragraph" w:styleId="ListContinue3">
    <w:name w:val="List Continue 3"/>
    <w:basedOn w:val="Normal"/>
    <w:semiHidden/>
    <w:rsid w:val="00FD3C9C"/>
    <w:pPr>
      <w:spacing w:after="120"/>
      <w:ind w:left="1080"/>
    </w:pPr>
  </w:style>
  <w:style w:type="paragraph" w:styleId="ListContinue4">
    <w:name w:val="List Continue 4"/>
    <w:basedOn w:val="Normal"/>
    <w:semiHidden/>
    <w:rsid w:val="00FD3C9C"/>
    <w:pPr>
      <w:spacing w:after="120"/>
      <w:ind w:left="1440"/>
    </w:pPr>
  </w:style>
  <w:style w:type="paragraph" w:styleId="ListContinue5">
    <w:name w:val="List Continue 5"/>
    <w:basedOn w:val="Normal"/>
    <w:semiHidden/>
    <w:rsid w:val="00FD3C9C"/>
    <w:pPr>
      <w:spacing w:after="120"/>
      <w:ind w:left="1800"/>
    </w:pPr>
  </w:style>
  <w:style w:type="paragraph" w:styleId="ListNumber">
    <w:name w:val="List Number"/>
    <w:basedOn w:val="Normal"/>
    <w:semiHidden/>
    <w:rsid w:val="00FD3C9C"/>
    <w:pPr>
      <w:numPr>
        <w:numId w:val="6"/>
      </w:numPr>
    </w:pPr>
  </w:style>
  <w:style w:type="paragraph" w:styleId="ListNumber2">
    <w:name w:val="List Number 2"/>
    <w:basedOn w:val="Normal"/>
    <w:semiHidden/>
    <w:rsid w:val="00FD3C9C"/>
    <w:pPr>
      <w:numPr>
        <w:numId w:val="7"/>
      </w:numPr>
    </w:pPr>
  </w:style>
  <w:style w:type="paragraph" w:styleId="ListNumber3">
    <w:name w:val="List Number 3"/>
    <w:basedOn w:val="Normal"/>
    <w:semiHidden/>
    <w:rsid w:val="00FD3C9C"/>
    <w:pPr>
      <w:numPr>
        <w:numId w:val="8"/>
      </w:numPr>
    </w:pPr>
  </w:style>
  <w:style w:type="paragraph" w:styleId="ListNumber4">
    <w:name w:val="List Number 4"/>
    <w:basedOn w:val="Normal"/>
    <w:semiHidden/>
    <w:rsid w:val="00FD3C9C"/>
    <w:pPr>
      <w:numPr>
        <w:numId w:val="9"/>
      </w:numPr>
    </w:pPr>
  </w:style>
  <w:style w:type="paragraph" w:styleId="ListNumber5">
    <w:name w:val="List Number 5"/>
    <w:basedOn w:val="Normal"/>
    <w:semiHidden/>
    <w:rsid w:val="00FD3C9C"/>
    <w:pPr>
      <w:numPr>
        <w:numId w:val="10"/>
      </w:numPr>
    </w:pPr>
  </w:style>
  <w:style w:type="paragraph" w:styleId="MessageHeader">
    <w:name w:val="Message Header"/>
    <w:basedOn w:val="Normal"/>
    <w:semiHidden/>
    <w:rsid w:val="00FD3C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FD3C9C"/>
  </w:style>
  <w:style w:type="paragraph" w:styleId="NormalIndent">
    <w:name w:val="Normal Indent"/>
    <w:basedOn w:val="Normal"/>
    <w:semiHidden/>
    <w:rsid w:val="00FD3C9C"/>
    <w:pPr>
      <w:ind w:left="720"/>
    </w:pPr>
  </w:style>
  <w:style w:type="paragraph" w:styleId="NoteHeading">
    <w:name w:val="Note Heading"/>
    <w:basedOn w:val="Normal"/>
    <w:next w:val="Normal"/>
    <w:semiHidden/>
    <w:rsid w:val="00FD3C9C"/>
  </w:style>
  <w:style w:type="paragraph" w:styleId="PlainText">
    <w:name w:val="Plain Text"/>
    <w:basedOn w:val="Normal"/>
    <w:semiHidden/>
    <w:rsid w:val="00FD3C9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FD3C9C"/>
  </w:style>
  <w:style w:type="paragraph" w:styleId="Signature">
    <w:name w:val="Signature"/>
    <w:basedOn w:val="Normal"/>
    <w:semiHidden/>
    <w:rsid w:val="00FD3C9C"/>
    <w:pPr>
      <w:ind w:left="4320"/>
    </w:pPr>
  </w:style>
  <w:style w:type="character" w:styleId="Strong">
    <w:name w:val="Strong"/>
    <w:basedOn w:val="DefaultParagraphFont"/>
    <w:qFormat/>
    <w:rsid w:val="00FD3C9C"/>
    <w:rPr>
      <w:b/>
      <w:bCs/>
    </w:rPr>
  </w:style>
  <w:style w:type="paragraph" w:styleId="Subtitle">
    <w:name w:val="Subtitle"/>
    <w:basedOn w:val="Normal"/>
    <w:qFormat/>
    <w:rsid w:val="00FD3C9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D3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D3C9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D3C9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D3C9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D3C9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D3C9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D3C9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D3C9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D3C9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D3C9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D3C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D3C9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D3C9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D3C9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D3C9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D3C9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D3C9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D3C9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D3C9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D3C9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D3C9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FD3C9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D3C9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D3C9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FD3C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D3C9C"/>
    <w:pPr>
      <w:pBdr>
        <w:top w:val="single" w:sz="8" w:space="1" w:color="0066CC"/>
      </w:pBdr>
      <w:tabs>
        <w:tab w:val="center" w:pos="4320"/>
        <w:tab w:val="right" w:pos="8640"/>
      </w:tabs>
      <w:jc w:val="center"/>
    </w:pPr>
    <w:rPr>
      <w:rFonts w:ascii="HelveticaNeue LT 57 Cn" w:hAnsi="HelveticaNeue LT 57 Cn"/>
      <w:color w:val="0066CC"/>
      <w:sz w:val="20"/>
    </w:rPr>
  </w:style>
  <w:style w:type="paragraph" w:styleId="Header">
    <w:name w:val="header"/>
    <w:basedOn w:val="Normal"/>
    <w:link w:val="HeaderChar"/>
    <w:uiPriority w:val="99"/>
    <w:rsid w:val="00FD3C9C"/>
    <w:pPr>
      <w:tabs>
        <w:tab w:val="center" w:pos="4320"/>
        <w:tab w:val="right" w:pos="8640"/>
      </w:tabs>
    </w:pPr>
    <w:rPr>
      <w:rFonts w:ascii="HelveticaNeue LT 57 Cn" w:hAnsi="HelveticaNeue LT 57 Cn"/>
      <w:color w:val="808080"/>
    </w:rPr>
  </w:style>
  <w:style w:type="paragraph" w:styleId="BlockText">
    <w:name w:val="Block Text"/>
    <w:basedOn w:val="Normal"/>
    <w:semiHidden/>
    <w:rsid w:val="00FD3C9C"/>
    <w:pPr>
      <w:spacing w:after="120"/>
      <w:ind w:left="1440" w:right="1440"/>
    </w:pPr>
  </w:style>
  <w:style w:type="paragraph" w:styleId="Closing">
    <w:name w:val="Closing"/>
    <w:basedOn w:val="Normal"/>
    <w:semiHidden/>
    <w:rsid w:val="00FD3C9C"/>
    <w:pPr>
      <w:ind w:left="4320"/>
    </w:pPr>
  </w:style>
  <w:style w:type="character" w:styleId="LineNumber">
    <w:name w:val="line number"/>
    <w:basedOn w:val="DefaultParagraphFont"/>
    <w:semiHidden/>
    <w:rsid w:val="00FD3C9C"/>
  </w:style>
  <w:style w:type="paragraph" w:customStyle="1" w:styleId="MarginTitleLeft">
    <w:name w:val="Margin Title Left"/>
    <w:basedOn w:val="MarginTitleRight"/>
    <w:next w:val="MarginTextLeft"/>
    <w:rsid w:val="00C61715"/>
    <w:pPr>
      <w:framePr w:wrap="around" w:x="361"/>
    </w:pPr>
  </w:style>
  <w:style w:type="paragraph" w:styleId="TOC2">
    <w:name w:val="toc 2"/>
    <w:basedOn w:val="Normal"/>
    <w:next w:val="Normal"/>
    <w:autoRedefine/>
    <w:uiPriority w:val="39"/>
    <w:rsid w:val="009B58E8"/>
    <w:pPr>
      <w:spacing w:before="120"/>
      <w:ind w:left="288"/>
    </w:pPr>
    <w:rPr>
      <w:rFonts w:ascii="Times New Roman" w:hAnsi="Times New Roman"/>
      <w:b/>
      <w:bCs/>
      <w:sz w:val="20"/>
    </w:rPr>
  </w:style>
  <w:style w:type="paragraph" w:customStyle="1" w:styleId="LearningObjectives">
    <w:name w:val="Learning Objectives"/>
    <w:basedOn w:val="Normal"/>
    <w:link w:val="LearningObjectivesChar"/>
    <w:rsid w:val="00FD3C9C"/>
    <w:pPr>
      <w:spacing w:before="300" w:after="300"/>
    </w:pPr>
    <w:rPr>
      <w:rFonts w:ascii="HelveticaNeue LT 57 Cn" w:hAnsi="HelveticaNeue LT 57 Cn"/>
      <w:b/>
      <w:smallCaps/>
      <w:sz w:val="32"/>
    </w:rPr>
  </w:style>
  <w:style w:type="paragraph" w:customStyle="1" w:styleId="MarginTextRight">
    <w:name w:val="Margin Text Right"/>
    <w:basedOn w:val="MarginTitleRight"/>
    <w:rsid w:val="00C61715"/>
    <w:pPr>
      <w:framePr w:wrap="around" w:x="10794"/>
      <w:shd w:val="clear" w:color="auto" w:fill="auto"/>
    </w:pPr>
    <w:rPr>
      <w:b w:val="0"/>
      <w:color w:val="auto"/>
      <w:sz w:val="20"/>
    </w:rPr>
  </w:style>
  <w:style w:type="paragraph" w:customStyle="1" w:styleId="MarginTitleRight">
    <w:name w:val="Margin Title Right"/>
    <w:basedOn w:val="Normal"/>
    <w:next w:val="MarginTextRight"/>
    <w:rsid w:val="00C61715"/>
    <w:pPr>
      <w:framePr w:w="1224" w:h="360" w:hSpace="187" w:wrap="around" w:vAnchor="text" w:hAnchor="page" w:x="10945" w:y="1"/>
      <w:shd w:val="clear" w:color="auto" w:fill="FF9900"/>
      <w:tabs>
        <w:tab w:val="left" w:pos="360"/>
        <w:tab w:val="left" w:pos="720"/>
      </w:tabs>
      <w:jc w:val="center"/>
    </w:pPr>
    <w:rPr>
      <w:rFonts w:ascii="Helvetica 55 Roman" w:hAnsi="Helvetica 55 Roman"/>
      <w:b/>
      <w:bCs/>
      <w:color w:val="FFFFFF"/>
    </w:rPr>
  </w:style>
  <w:style w:type="paragraph" w:customStyle="1" w:styleId="MarginTextLeft">
    <w:name w:val="Margin Text Left"/>
    <w:basedOn w:val="MarginTitleLeft"/>
    <w:rsid w:val="00C61715"/>
    <w:pPr>
      <w:framePr w:wrap="around"/>
      <w:shd w:val="clear" w:color="auto" w:fill="auto"/>
    </w:pPr>
    <w:rPr>
      <w:b w:val="0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D3C9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rsid w:val="00FD3C9C"/>
    <w:pPr>
      <w:numPr>
        <w:numId w:val="1"/>
      </w:numPr>
    </w:pPr>
  </w:style>
  <w:style w:type="character" w:styleId="PageNumber">
    <w:name w:val="page number"/>
    <w:basedOn w:val="DefaultParagraphFont"/>
    <w:rsid w:val="00FD3C9C"/>
    <w:rPr>
      <w:rFonts w:ascii="HelveticaNeue LT 55 Roman" w:hAnsi="HelveticaNeue LT 55 Roman"/>
      <w:color w:val="0066CC"/>
      <w:sz w:val="20"/>
    </w:rPr>
  </w:style>
  <w:style w:type="paragraph" w:customStyle="1" w:styleId="Heading1NoTOC">
    <w:name w:val="Heading 1 No TOC"/>
    <w:basedOn w:val="Heading1"/>
    <w:next w:val="Normal"/>
    <w:rsid w:val="00144AF2"/>
    <w:pPr>
      <w:keepNext w:val="0"/>
      <w:pageBreakBefore w:val="0"/>
      <w:spacing w:after="360"/>
    </w:pPr>
  </w:style>
  <w:style w:type="paragraph" w:customStyle="1" w:styleId="BoxText">
    <w:name w:val="Box Text"/>
    <w:basedOn w:val="Normal"/>
    <w:link w:val="BoxTextCharChar"/>
    <w:rsid w:val="00657D0A"/>
    <w:pPr>
      <w:keepLines/>
      <w:widowControl w:val="0"/>
      <w:pBdr>
        <w:top w:val="single" w:sz="6" w:space="1" w:color="808080" w:shadow="1"/>
        <w:left w:val="single" w:sz="6" w:space="4" w:color="808080" w:shadow="1"/>
        <w:bottom w:val="single" w:sz="6" w:space="1" w:color="808080" w:shadow="1"/>
        <w:right w:val="single" w:sz="6" w:space="4" w:color="808080" w:shadow="1"/>
      </w:pBdr>
      <w:shd w:val="clear" w:color="auto" w:fill="E6E6E6"/>
      <w:spacing w:before="60" w:after="60" w:line="280" w:lineRule="exact"/>
    </w:pPr>
    <w:rPr>
      <w:sz w:val="20"/>
    </w:rPr>
  </w:style>
  <w:style w:type="paragraph" w:customStyle="1" w:styleId="BoxTitle">
    <w:name w:val="Box Title"/>
    <w:basedOn w:val="BoxText"/>
    <w:next w:val="BoxText"/>
    <w:link w:val="BoxTitleCharChar"/>
    <w:rsid w:val="00FD3C9C"/>
    <w:pPr>
      <w:keepNext/>
    </w:pPr>
    <w:rPr>
      <w:rFonts w:ascii="HelveticaNeue LT 75 Bold" w:hAnsi="HelveticaNeue LT 75 Bold"/>
      <w:b/>
      <w:color w:val="0066CC"/>
    </w:rPr>
  </w:style>
  <w:style w:type="paragraph" w:customStyle="1" w:styleId="TableText">
    <w:name w:val="Table Text"/>
    <w:basedOn w:val="Normal"/>
    <w:rsid w:val="00144AF2"/>
    <w:rPr>
      <w:rFonts w:ascii="HelveticaNeue LT 57 Cn" w:hAnsi="HelveticaNeue LT 57 Cn"/>
      <w:sz w:val="20"/>
    </w:rPr>
  </w:style>
  <w:style w:type="character" w:styleId="Hyperlink">
    <w:name w:val="Hyperlink"/>
    <w:basedOn w:val="DefaultParagraphFont"/>
    <w:uiPriority w:val="99"/>
    <w:rsid w:val="00FD3C9C"/>
    <w:rPr>
      <w:color w:val="0000FF"/>
      <w:u w:val="single"/>
    </w:rPr>
  </w:style>
  <w:style w:type="paragraph" w:styleId="List">
    <w:name w:val="List"/>
    <w:basedOn w:val="Normal"/>
    <w:semiHidden/>
    <w:rsid w:val="00FD3C9C"/>
    <w:pPr>
      <w:ind w:left="360" w:hanging="360"/>
    </w:pPr>
  </w:style>
  <w:style w:type="paragraph" w:customStyle="1" w:styleId="TOCTitle">
    <w:name w:val="TOC Title"/>
    <w:basedOn w:val="LearningObjectives"/>
    <w:link w:val="TOCTitleChar"/>
    <w:rsid w:val="00FD3C9C"/>
    <w:pPr>
      <w:spacing w:after="30"/>
    </w:pPr>
  </w:style>
  <w:style w:type="paragraph" w:customStyle="1" w:styleId="TableLegend">
    <w:name w:val="Table Legend"/>
    <w:basedOn w:val="TableText"/>
    <w:rsid w:val="00144AF2"/>
    <w:rPr>
      <w:sz w:val="16"/>
    </w:rPr>
  </w:style>
  <w:style w:type="numbering" w:customStyle="1" w:styleId="NormalList">
    <w:name w:val="Normal List"/>
    <w:basedOn w:val="NoList"/>
    <w:rsid w:val="007F7DF5"/>
    <w:pPr>
      <w:numPr>
        <w:numId w:val="15"/>
      </w:numPr>
    </w:pPr>
  </w:style>
  <w:style w:type="character" w:customStyle="1" w:styleId="BoxTextCharChar">
    <w:name w:val="Box Text Char Char"/>
    <w:basedOn w:val="DefaultParagraphFont"/>
    <w:link w:val="BoxText"/>
    <w:rsid w:val="00657D0A"/>
    <w:rPr>
      <w:rFonts w:ascii="HelveticaNeue LT 55 Roman" w:hAnsi="HelveticaNeue LT 55 Roman"/>
      <w:szCs w:val="24"/>
      <w:lang w:val="en-US" w:eastAsia="en-US" w:bidi="ar-SA"/>
    </w:rPr>
  </w:style>
  <w:style w:type="character" w:customStyle="1" w:styleId="BoxTitleCharChar">
    <w:name w:val="Box Title Char Char"/>
    <w:basedOn w:val="BoxTextCharChar"/>
    <w:link w:val="BoxTitle"/>
    <w:rsid w:val="00FD3C9C"/>
    <w:rPr>
      <w:rFonts w:ascii="HelveticaNeue LT 75 Bold" w:hAnsi="HelveticaNeue LT 75 Bold"/>
      <w:b/>
      <w:color w:val="0066CC"/>
      <w:szCs w:val="24"/>
      <w:lang w:val="en-US" w:eastAsia="en-US" w:bidi="ar-SA"/>
    </w:rPr>
  </w:style>
  <w:style w:type="character" w:customStyle="1" w:styleId="LearningObjectivesChar">
    <w:name w:val="Learning Objectives Char"/>
    <w:basedOn w:val="DefaultParagraphFont"/>
    <w:link w:val="LearningObjectives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TOCTitleChar">
    <w:name w:val="TOC Title Char"/>
    <w:basedOn w:val="LearningObjectivesChar"/>
    <w:link w:val="TOCTitle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apple-tab-span">
    <w:name w:val="apple-tab-span"/>
    <w:basedOn w:val="DefaultParagraphFont"/>
    <w:rsid w:val="00596D1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96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D1E"/>
    <w:pPr>
      <w:spacing w:before="0" w:after="200"/>
    </w:pPr>
    <w:rPr>
      <w:rFonts w:asciiTheme="minorHAnsi" w:eastAsiaTheme="minorEastAsia" w:hAnsiTheme="minorHAnsi" w:cstheme="minorBid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D1E"/>
    <w:rPr>
      <w:rFonts w:asciiTheme="minorHAnsi" w:eastAsiaTheme="minorEastAsia" w:hAnsiTheme="minorHAnsi" w:cstheme="minorBidi"/>
      <w:lang w:val="en-CA"/>
    </w:rPr>
  </w:style>
  <w:style w:type="table" w:customStyle="1" w:styleId="Table">
    <w:name w:val="Table"/>
    <w:basedOn w:val="TableNormal"/>
    <w:rsid w:val="007F7DF5"/>
    <w:pPr>
      <w:spacing w:before="120" w:after="120"/>
    </w:pPr>
    <w:rPr>
      <w:rFonts w:ascii="HelveticaNeue LT 55 Roman" w:hAnsi="HelveticaNeue LT 55 Roman"/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CCCCCC"/>
      </w:tcPr>
    </w:tblStylePr>
    <w:tblStylePr w:type="lastRow">
      <w:pPr>
        <w:wordWrap/>
        <w:spacing w:beforeLines="0" w:beforeAutospacing="0" w:afterLines="0" w:afterAutospacing="0"/>
      </w:pPr>
      <w:rPr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E0E0E0"/>
      </w:tcPr>
    </w:tblStylePr>
  </w:style>
  <w:style w:type="paragraph" w:customStyle="1" w:styleId="References">
    <w:name w:val="References"/>
    <w:rsid w:val="007F6510"/>
    <w:pPr>
      <w:tabs>
        <w:tab w:val="center" w:pos="144"/>
      </w:tabs>
      <w:spacing w:before="200"/>
      <w:ind w:left="360" w:hanging="360"/>
    </w:pPr>
    <w:rPr>
      <w:rFonts w:ascii="Helvetica Condensed" w:hAnsi="Helvetica Condense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96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6D1E"/>
    <w:rPr>
      <w:rFonts w:asciiTheme="minorHAnsi" w:eastAsiaTheme="minorEastAsia" w:hAnsiTheme="minorHAnsi" w:cstheme="minorBidi"/>
      <w:b/>
      <w:bCs/>
      <w:lang w:val="en-CA"/>
    </w:rPr>
  </w:style>
  <w:style w:type="character" w:customStyle="1" w:styleId="acl-entry-item-name">
    <w:name w:val="acl-entry-item-name"/>
    <w:basedOn w:val="DefaultParagraphFont"/>
    <w:rsid w:val="00596D1E"/>
  </w:style>
  <w:style w:type="numbering" w:customStyle="1" w:styleId="MCQList">
    <w:name w:val="MCQ List"/>
    <w:basedOn w:val="NoList"/>
    <w:rsid w:val="007F7DF5"/>
    <w:pPr>
      <w:numPr>
        <w:numId w:val="14"/>
      </w:numPr>
    </w:pPr>
  </w:style>
  <w:style w:type="character" w:customStyle="1" w:styleId="charItalic">
    <w:name w:val="char Italic"/>
    <w:rsid w:val="00FD3C9C"/>
    <w:rPr>
      <w:i/>
    </w:rPr>
  </w:style>
  <w:style w:type="character" w:customStyle="1" w:styleId="charBold">
    <w:name w:val="char Bold"/>
    <w:rsid w:val="00FD3C9C"/>
    <w:rPr>
      <w:b/>
    </w:rPr>
  </w:style>
  <w:style w:type="paragraph" w:customStyle="1" w:styleId="Normal1">
    <w:name w:val="Normal1"/>
    <w:rsid w:val="00596D1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zh-CN"/>
    </w:rPr>
  </w:style>
  <w:style w:type="table" w:styleId="LightShading-Accent5">
    <w:name w:val="Light Shading Accent 5"/>
    <w:basedOn w:val="TableNormal"/>
    <w:uiPriority w:val="60"/>
    <w:rsid w:val="00596D1E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harGlossaryItem">
    <w:name w:val="Char GlossaryItem"/>
    <w:rsid w:val="002A4AA0"/>
    <w:rPr>
      <w:color w:val="3366FF"/>
    </w:rPr>
  </w:style>
  <w:style w:type="character" w:customStyle="1" w:styleId="Heading1Char">
    <w:name w:val="Heading 1 Char"/>
    <w:basedOn w:val="DefaultParagraphFont"/>
    <w:link w:val="Heading1"/>
    <w:uiPriority w:val="9"/>
    <w:rsid w:val="00596D1E"/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FootnoteText">
    <w:name w:val="footnote text"/>
    <w:basedOn w:val="Normal"/>
    <w:semiHidden/>
    <w:rsid w:val="008F43CD"/>
    <w:rPr>
      <w:rFonts w:ascii="Arial" w:hAnsi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9B58E8"/>
    <w:pPr>
      <w:spacing w:before="360" w:after="120"/>
    </w:pPr>
    <w:rPr>
      <w:rFonts w:ascii="Arial" w:hAnsi="Arial" w:cs="Arial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9B58E8"/>
    <w:pPr>
      <w:ind w:left="576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5A6C"/>
    <w:rPr>
      <w:rFonts w:ascii="HelveticaNeue LT 57 Cn" w:hAnsi="HelveticaNeue LT 57 Cn"/>
      <w:color w:val="0066CC"/>
      <w:szCs w:val="24"/>
    </w:rPr>
  </w:style>
  <w:style w:type="paragraph" w:styleId="ListParagraph">
    <w:name w:val="List Paragraph"/>
    <w:basedOn w:val="Normal"/>
    <w:uiPriority w:val="34"/>
    <w:qFormat/>
    <w:rsid w:val="00C104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E2EB0"/>
    <w:rPr>
      <w:i/>
      <w:iCs/>
      <w:color w:val="808080" w:themeColor="text1" w:themeTint="7F"/>
    </w:rPr>
  </w:style>
  <w:style w:type="paragraph" w:customStyle="1" w:styleId="Footnotes">
    <w:name w:val="Footnotes"/>
    <w:basedOn w:val="FootnoteText"/>
    <w:rsid w:val="00922FF3"/>
  </w:style>
  <w:style w:type="table" w:styleId="LightList-Accent5">
    <w:name w:val="Light List Accent 5"/>
    <w:basedOn w:val="TableNormal"/>
    <w:uiPriority w:val="61"/>
    <w:rsid w:val="000561F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F57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DE61E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DE61E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styleId="FootnoteReference">
    <w:name w:val="footnote reference"/>
    <w:basedOn w:val="DefaultParagraphFont"/>
    <w:rsid w:val="00F97D0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C4FFB"/>
    <w:rPr>
      <w:rFonts w:ascii="HelveticaNeue LT 57 Cn" w:hAnsi="HelveticaNeue LT 57 Cn"/>
      <w:color w:val="80808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769"/>
    <w:pPr>
      <w:spacing w:before="140" w:after="140"/>
    </w:pPr>
    <w:rPr>
      <w:rFonts w:ascii="HelveticaNeue LT 55 Roman" w:hAnsi="HelveticaNeue LT 55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9C"/>
    <w:pPr>
      <w:keepNext/>
      <w:pageBreakBefore/>
      <w:spacing w:after="720"/>
      <w:outlineLvl w:val="0"/>
    </w:pPr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Heading2">
    <w:name w:val="heading 2"/>
    <w:basedOn w:val="Normal"/>
    <w:next w:val="Normal"/>
    <w:qFormat/>
    <w:rsid w:val="00FD3C9C"/>
    <w:pPr>
      <w:keepNext/>
      <w:spacing w:before="300" w:after="300"/>
      <w:outlineLvl w:val="1"/>
    </w:pPr>
    <w:rPr>
      <w:rFonts w:ascii="HelveticaNeue LT 57 Cn" w:hAnsi="HelveticaNeue LT 57 Cn" w:cs="Arial"/>
      <w:b/>
      <w:bCs/>
      <w:iCs/>
      <w:color w:val="0066CC"/>
      <w:sz w:val="32"/>
      <w:szCs w:val="28"/>
    </w:rPr>
  </w:style>
  <w:style w:type="paragraph" w:styleId="Heading3">
    <w:name w:val="heading 3"/>
    <w:basedOn w:val="Normal"/>
    <w:next w:val="Normal"/>
    <w:qFormat/>
    <w:rsid w:val="00FD3C9C"/>
    <w:pPr>
      <w:keepNext/>
      <w:spacing w:before="300" w:after="300"/>
      <w:outlineLvl w:val="2"/>
    </w:pPr>
    <w:rPr>
      <w:rFonts w:ascii="HelveticaNeue LT 57 Cn" w:hAnsi="HelveticaNeue LT 57 Cn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FD3C9C"/>
    <w:pPr>
      <w:keepNext/>
      <w:spacing w:before="300" w:after="300"/>
      <w:outlineLvl w:val="3"/>
    </w:pPr>
    <w:rPr>
      <w:rFonts w:ascii="HelveticaNeue LT 57 Cn" w:hAnsi="HelveticaNeue LT 57 Cn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FD3C9C"/>
    <w:pPr>
      <w:keepNext/>
      <w:spacing w:before="240" w:after="200"/>
      <w:outlineLvl w:val="4"/>
    </w:pPr>
    <w:rPr>
      <w:rFonts w:ascii="HelveticaNeue LT 57 Cn" w:hAnsi="HelveticaNeue LT 57 Cn"/>
      <w:bCs/>
      <w:i/>
      <w:iCs/>
      <w:color w:val="999999"/>
      <w:sz w:val="26"/>
      <w:szCs w:val="26"/>
    </w:rPr>
  </w:style>
  <w:style w:type="paragraph" w:styleId="Heading6">
    <w:name w:val="heading 6"/>
    <w:basedOn w:val="Normal"/>
    <w:next w:val="Normal"/>
    <w:qFormat/>
    <w:rsid w:val="00FD3C9C"/>
    <w:pPr>
      <w:keepNext/>
      <w:spacing w:before="240" w:after="200"/>
      <w:outlineLvl w:val="5"/>
    </w:pPr>
    <w:rPr>
      <w:rFonts w:ascii="HelveticaNeue LT 56 Italic" w:hAnsi="HelveticaNeue LT 56 Italic"/>
      <w:bCs/>
      <w:color w:val="808080"/>
      <w:szCs w:val="22"/>
    </w:rPr>
  </w:style>
  <w:style w:type="paragraph" w:styleId="Heading7">
    <w:name w:val="heading 7"/>
    <w:basedOn w:val="Normal"/>
    <w:next w:val="Normal"/>
    <w:qFormat/>
    <w:rsid w:val="00FD3C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D3C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D3C9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14558A"/>
    <w:rPr>
      <w:b/>
      <w:bCs/>
      <w:color w:val="FF00FF"/>
      <w:sz w:val="20"/>
      <w:szCs w:val="20"/>
    </w:rPr>
  </w:style>
  <w:style w:type="numbering" w:styleId="111111">
    <w:name w:val="Outline List 2"/>
    <w:basedOn w:val="NoList"/>
    <w:semiHidden/>
    <w:rsid w:val="00FD3C9C"/>
    <w:pPr>
      <w:numPr>
        <w:numId w:val="11"/>
      </w:numPr>
    </w:pPr>
  </w:style>
  <w:style w:type="numbering" w:styleId="1ai">
    <w:name w:val="Outline List 1"/>
    <w:basedOn w:val="NoList"/>
    <w:semiHidden/>
    <w:rsid w:val="00FD3C9C"/>
    <w:pPr>
      <w:numPr>
        <w:numId w:val="12"/>
      </w:numPr>
    </w:pPr>
  </w:style>
  <w:style w:type="numbering" w:styleId="ArticleSection">
    <w:name w:val="Outline List 3"/>
    <w:basedOn w:val="NoList"/>
    <w:semiHidden/>
    <w:rsid w:val="00FD3C9C"/>
    <w:pPr>
      <w:numPr>
        <w:numId w:val="13"/>
      </w:numPr>
    </w:pPr>
  </w:style>
  <w:style w:type="numbering" w:customStyle="1" w:styleId="TableList">
    <w:name w:val="Table List"/>
    <w:basedOn w:val="NormalList"/>
    <w:rsid w:val="007F7DF5"/>
    <w:pPr>
      <w:numPr>
        <w:numId w:val="16"/>
      </w:numPr>
    </w:pPr>
  </w:style>
  <w:style w:type="paragraph" w:styleId="BodyText2">
    <w:name w:val="Body Text 2"/>
    <w:basedOn w:val="Normal"/>
    <w:semiHidden/>
    <w:rsid w:val="00FD3C9C"/>
    <w:pPr>
      <w:spacing w:after="120" w:line="480" w:lineRule="auto"/>
    </w:pPr>
  </w:style>
  <w:style w:type="paragraph" w:styleId="BodyText3">
    <w:name w:val="Body Text 3"/>
    <w:basedOn w:val="Normal"/>
    <w:semiHidden/>
    <w:rsid w:val="00FD3C9C"/>
    <w:pPr>
      <w:spacing w:after="120"/>
    </w:pPr>
    <w:rPr>
      <w:sz w:val="16"/>
      <w:szCs w:val="16"/>
    </w:rPr>
  </w:style>
  <w:style w:type="paragraph" w:styleId="BodyText">
    <w:name w:val="Body Text"/>
    <w:basedOn w:val="Normal"/>
    <w:semiHidden/>
    <w:rsid w:val="00FD3C9C"/>
    <w:pPr>
      <w:spacing w:after="120"/>
    </w:pPr>
  </w:style>
  <w:style w:type="paragraph" w:styleId="BodyTextFirstIndent">
    <w:name w:val="Body Text First Indent"/>
    <w:basedOn w:val="Normal"/>
    <w:semiHidden/>
    <w:rsid w:val="00FD3C9C"/>
    <w:pPr>
      <w:ind w:firstLine="210"/>
    </w:pPr>
  </w:style>
  <w:style w:type="paragraph" w:styleId="BodyTextIndent">
    <w:name w:val="Body Text Indent"/>
    <w:basedOn w:val="Normal"/>
    <w:semiHidden/>
    <w:rsid w:val="00FD3C9C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FD3C9C"/>
    <w:pPr>
      <w:ind w:firstLine="210"/>
    </w:pPr>
  </w:style>
  <w:style w:type="paragraph" w:styleId="BodyTextIndent2">
    <w:name w:val="Body Text Indent 2"/>
    <w:basedOn w:val="Normal"/>
    <w:semiHidden/>
    <w:rsid w:val="00FD3C9C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FD3C9C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FD3C9C"/>
  </w:style>
  <w:style w:type="paragraph" w:styleId="E-mailSignature">
    <w:name w:val="E-mail Signature"/>
    <w:basedOn w:val="Normal"/>
    <w:semiHidden/>
    <w:rsid w:val="00FD3C9C"/>
  </w:style>
  <w:style w:type="character" w:styleId="Emphasis">
    <w:name w:val="Emphasis"/>
    <w:basedOn w:val="DefaultParagraphFont"/>
    <w:qFormat/>
    <w:rsid w:val="00FD3C9C"/>
    <w:rPr>
      <w:i/>
      <w:iCs/>
    </w:rPr>
  </w:style>
  <w:style w:type="paragraph" w:styleId="EnvelopeAddress">
    <w:name w:val="envelope address"/>
    <w:basedOn w:val="Normal"/>
    <w:semiHidden/>
    <w:rsid w:val="00FD3C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D3C9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FD3C9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FD3C9C"/>
  </w:style>
  <w:style w:type="paragraph" w:styleId="HTMLAddress">
    <w:name w:val="HTML Address"/>
    <w:basedOn w:val="Normal"/>
    <w:semiHidden/>
    <w:rsid w:val="00FD3C9C"/>
    <w:rPr>
      <w:i/>
      <w:iCs/>
    </w:rPr>
  </w:style>
  <w:style w:type="character" w:styleId="HTMLCite">
    <w:name w:val="HTML Cite"/>
    <w:basedOn w:val="DefaultParagraphFont"/>
    <w:semiHidden/>
    <w:rsid w:val="00FD3C9C"/>
    <w:rPr>
      <w:i/>
      <w:iCs/>
    </w:rPr>
  </w:style>
  <w:style w:type="character" w:styleId="HTMLCode">
    <w:name w:val="HTML Code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D3C9C"/>
    <w:rPr>
      <w:i/>
      <w:iCs/>
    </w:rPr>
  </w:style>
  <w:style w:type="character" w:styleId="HTMLKeyboard">
    <w:name w:val="HTML Keyboard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D3C9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FD3C9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D3C9C"/>
    <w:rPr>
      <w:i/>
      <w:iCs/>
    </w:rPr>
  </w:style>
  <w:style w:type="paragraph" w:styleId="List2">
    <w:name w:val="List 2"/>
    <w:basedOn w:val="Normal"/>
    <w:semiHidden/>
    <w:rsid w:val="00FD3C9C"/>
    <w:pPr>
      <w:ind w:left="720" w:hanging="360"/>
    </w:pPr>
  </w:style>
  <w:style w:type="paragraph" w:styleId="List3">
    <w:name w:val="List 3"/>
    <w:basedOn w:val="Normal"/>
    <w:semiHidden/>
    <w:rsid w:val="00FD3C9C"/>
    <w:pPr>
      <w:ind w:left="1080" w:hanging="360"/>
    </w:pPr>
  </w:style>
  <w:style w:type="paragraph" w:styleId="List4">
    <w:name w:val="List 4"/>
    <w:basedOn w:val="Normal"/>
    <w:semiHidden/>
    <w:rsid w:val="00FD3C9C"/>
    <w:pPr>
      <w:ind w:left="1440" w:hanging="360"/>
    </w:pPr>
  </w:style>
  <w:style w:type="paragraph" w:styleId="List5">
    <w:name w:val="List 5"/>
    <w:basedOn w:val="Normal"/>
    <w:semiHidden/>
    <w:rsid w:val="00FD3C9C"/>
    <w:pPr>
      <w:ind w:left="1800" w:hanging="360"/>
    </w:pPr>
  </w:style>
  <w:style w:type="paragraph" w:styleId="ListBullet2">
    <w:name w:val="List Bullet 2"/>
    <w:basedOn w:val="Normal"/>
    <w:semiHidden/>
    <w:rsid w:val="00FD3C9C"/>
    <w:pPr>
      <w:numPr>
        <w:numId w:val="2"/>
      </w:numPr>
    </w:pPr>
  </w:style>
  <w:style w:type="paragraph" w:styleId="ListBullet3">
    <w:name w:val="List Bullet 3"/>
    <w:basedOn w:val="Normal"/>
    <w:semiHidden/>
    <w:rsid w:val="00FD3C9C"/>
    <w:pPr>
      <w:numPr>
        <w:numId w:val="3"/>
      </w:numPr>
    </w:pPr>
  </w:style>
  <w:style w:type="paragraph" w:styleId="ListBullet4">
    <w:name w:val="List Bullet 4"/>
    <w:basedOn w:val="Normal"/>
    <w:semiHidden/>
    <w:rsid w:val="00FD3C9C"/>
    <w:pPr>
      <w:numPr>
        <w:numId w:val="4"/>
      </w:numPr>
    </w:pPr>
  </w:style>
  <w:style w:type="paragraph" w:styleId="ListBullet5">
    <w:name w:val="List Bullet 5"/>
    <w:basedOn w:val="Normal"/>
    <w:semiHidden/>
    <w:rsid w:val="00FD3C9C"/>
    <w:pPr>
      <w:numPr>
        <w:numId w:val="5"/>
      </w:numPr>
    </w:pPr>
  </w:style>
  <w:style w:type="paragraph" w:styleId="ListContinue">
    <w:name w:val="List Continue"/>
    <w:basedOn w:val="Normal"/>
    <w:semiHidden/>
    <w:rsid w:val="00FD3C9C"/>
    <w:pPr>
      <w:spacing w:after="120"/>
      <w:ind w:left="360"/>
    </w:pPr>
  </w:style>
  <w:style w:type="paragraph" w:styleId="ListContinue2">
    <w:name w:val="List Continue 2"/>
    <w:basedOn w:val="Normal"/>
    <w:semiHidden/>
    <w:rsid w:val="00FD3C9C"/>
    <w:pPr>
      <w:spacing w:after="120"/>
      <w:ind w:left="720"/>
    </w:pPr>
  </w:style>
  <w:style w:type="paragraph" w:styleId="ListContinue3">
    <w:name w:val="List Continue 3"/>
    <w:basedOn w:val="Normal"/>
    <w:semiHidden/>
    <w:rsid w:val="00FD3C9C"/>
    <w:pPr>
      <w:spacing w:after="120"/>
      <w:ind w:left="1080"/>
    </w:pPr>
  </w:style>
  <w:style w:type="paragraph" w:styleId="ListContinue4">
    <w:name w:val="List Continue 4"/>
    <w:basedOn w:val="Normal"/>
    <w:semiHidden/>
    <w:rsid w:val="00FD3C9C"/>
    <w:pPr>
      <w:spacing w:after="120"/>
      <w:ind w:left="1440"/>
    </w:pPr>
  </w:style>
  <w:style w:type="paragraph" w:styleId="ListContinue5">
    <w:name w:val="List Continue 5"/>
    <w:basedOn w:val="Normal"/>
    <w:semiHidden/>
    <w:rsid w:val="00FD3C9C"/>
    <w:pPr>
      <w:spacing w:after="120"/>
      <w:ind w:left="1800"/>
    </w:pPr>
  </w:style>
  <w:style w:type="paragraph" w:styleId="ListNumber">
    <w:name w:val="List Number"/>
    <w:basedOn w:val="Normal"/>
    <w:semiHidden/>
    <w:rsid w:val="00FD3C9C"/>
    <w:pPr>
      <w:numPr>
        <w:numId w:val="6"/>
      </w:numPr>
    </w:pPr>
  </w:style>
  <w:style w:type="paragraph" w:styleId="ListNumber2">
    <w:name w:val="List Number 2"/>
    <w:basedOn w:val="Normal"/>
    <w:semiHidden/>
    <w:rsid w:val="00FD3C9C"/>
    <w:pPr>
      <w:numPr>
        <w:numId w:val="7"/>
      </w:numPr>
    </w:pPr>
  </w:style>
  <w:style w:type="paragraph" w:styleId="ListNumber3">
    <w:name w:val="List Number 3"/>
    <w:basedOn w:val="Normal"/>
    <w:semiHidden/>
    <w:rsid w:val="00FD3C9C"/>
    <w:pPr>
      <w:numPr>
        <w:numId w:val="8"/>
      </w:numPr>
    </w:pPr>
  </w:style>
  <w:style w:type="paragraph" w:styleId="ListNumber4">
    <w:name w:val="List Number 4"/>
    <w:basedOn w:val="Normal"/>
    <w:semiHidden/>
    <w:rsid w:val="00FD3C9C"/>
    <w:pPr>
      <w:numPr>
        <w:numId w:val="9"/>
      </w:numPr>
    </w:pPr>
  </w:style>
  <w:style w:type="paragraph" w:styleId="ListNumber5">
    <w:name w:val="List Number 5"/>
    <w:basedOn w:val="Normal"/>
    <w:semiHidden/>
    <w:rsid w:val="00FD3C9C"/>
    <w:pPr>
      <w:numPr>
        <w:numId w:val="10"/>
      </w:numPr>
    </w:pPr>
  </w:style>
  <w:style w:type="paragraph" w:styleId="MessageHeader">
    <w:name w:val="Message Header"/>
    <w:basedOn w:val="Normal"/>
    <w:semiHidden/>
    <w:rsid w:val="00FD3C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FD3C9C"/>
  </w:style>
  <w:style w:type="paragraph" w:styleId="NormalIndent">
    <w:name w:val="Normal Indent"/>
    <w:basedOn w:val="Normal"/>
    <w:semiHidden/>
    <w:rsid w:val="00FD3C9C"/>
    <w:pPr>
      <w:ind w:left="720"/>
    </w:pPr>
  </w:style>
  <w:style w:type="paragraph" w:styleId="NoteHeading">
    <w:name w:val="Note Heading"/>
    <w:basedOn w:val="Normal"/>
    <w:next w:val="Normal"/>
    <w:semiHidden/>
    <w:rsid w:val="00FD3C9C"/>
  </w:style>
  <w:style w:type="paragraph" w:styleId="PlainText">
    <w:name w:val="Plain Text"/>
    <w:basedOn w:val="Normal"/>
    <w:semiHidden/>
    <w:rsid w:val="00FD3C9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FD3C9C"/>
  </w:style>
  <w:style w:type="paragraph" w:styleId="Signature">
    <w:name w:val="Signature"/>
    <w:basedOn w:val="Normal"/>
    <w:semiHidden/>
    <w:rsid w:val="00FD3C9C"/>
    <w:pPr>
      <w:ind w:left="4320"/>
    </w:pPr>
  </w:style>
  <w:style w:type="character" w:styleId="Strong">
    <w:name w:val="Strong"/>
    <w:basedOn w:val="DefaultParagraphFont"/>
    <w:qFormat/>
    <w:rsid w:val="00FD3C9C"/>
    <w:rPr>
      <w:b/>
      <w:bCs/>
    </w:rPr>
  </w:style>
  <w:style w:type="paragraph" w:styleId="Subtitle">
    <w:name w:val="Subtitle"/>
    <w:basedOn w:val="Normal"/>
    <w:qFormat/>
    <w:rsid w:val="00FD3C9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D3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D3C9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D3C9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D3C9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D3C9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D3C9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D3C9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D3C9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D3C9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D3C9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D3C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D3C9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D3C9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D3C9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D3C9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D3C9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D3C9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D3C9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D3C9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D3C9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D3C9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FD3C9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D3C9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D3C9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FD3C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D3C9C"/>
    <w:pPr>
      <w:pBdr>
        <w:top w:val="single" w:sz="8" w:space="1" w:color="0066CC"/>
      </w:pBdr>
      <w:tabs>
        <w:tab w:val="center" w:pos="4320"/>
        <w:tab w:val="right" w:pos="8640"/>
      </w:tabs>
      <w:jc w:val="center"/>
    </w:pPr>
    <w:rPr>
      <w:rFonts w:ascii="HelveticaNeue LT 57 Cn" w:hAnsi="HelveticaNeue LT 57 Cn"/>
      <w:color w:val="0066CC"/>
      <w:sz w:val="20"/>
    </w:rPr>
  </w:style>
  <w:style w:type="paragraph" w:styleId="Header">
    <w:name w:val="header"/>
    <w:basedOn w:val="Normal"/>
    <w:link w:val="HeaderChar"/>
    <w:uiPriority w:val="99"/>
    <w:rsid w:val="00FD3C9C"/>
    <w:pPr>
      <w:tabs>
        <w:tab w:val="center" w:pos="4320"/>
        <w:tab w:val="right" w:pos="8640"/>
      </w:tabs>
    </w:pPr>
    <w:rPr>
      <w:rFonts w:ascii="HelveticaNeue LT 57 Cn" w:hAnsi="HelveticaNeue LT 57 Cn"/>
      <w:color w:val="808080"/>
    </w:rPr>
  </w:style>
  <w:style w:type="paragraph" w:styleId="BlockText">
    <w:name w:val="Block Text"/>
    <w:basedOn w:val="Normal"/>
    <w:semiHidden/>
    <w:rsid w:val="00FD3C9C"/>
    <w:pPr>
      <w:spacing w:after="120"/>
      <w:ind w:left="1440" w:right="1440"/>
    </w:pPr>
  </w:style>
  <w:style w:type="paragraph" w:styleId="Closing">
    <w:name w:val="Closing"/>
    <w:basedOn w:val="Normal"/>
    <w:semiHidden/>
    <w:rsid w:val="00FD3C9C"/>
    <w:pPr>
      <w:ind w:left="4320"/>
    </w:pPr>
  </w:style>
  <w:style w:type="character" w:styleId="LineNumber">
    <w:name w:val="line number"/>
    <w:basedOn w:val="DefaultParagraphFont"/>
    <w:semiHidden/>
    <w:rsid w:val="00FD3C9C"/>
  </w:style>
  <w:style w:type="paragraph" w:customStyle="1" w:styleId="MarginTitleLeft">
    <w:name w:val="Margin Title Left"/>
    <w:basedOn w:val="MarginTitleRight"/>
    <w:next w:val="MarginTextLeft"/>
    <w:rsid w:val="00C61715"/>
    <w:pPr>
      <w:framePr w:wrap="around" w:x="361"/>
    </w:pPr>
  </w:style>
  <w:style w:type="paragraph" w:styleId="TOC2">
    <w:name w:val="toc 2"/>
    <w:basedOn w:val="Normal"/>
    <w:next w:val="Normal"/>
    <w:autoRedefine/>
    <w:uiPriority w:val="39"/>
    <w:rsid w:val="009B58E8"/>
    <w:pPr>
      <w:spacing w:before="120"/>
      <w:ind w:left="288"/>
    </w:pPr>
    <w:rPr>
      <w:rFonts w:ascii="Times New Roman" w:hAnsi="Times New Roman"/>
      <w:b/>
      <w:bCs/>
      <w:sz w:val="20"/>
    </w:rPr>
  </w:style>
  <w:style w:type="paragraph" w:customStyle="1" w:styleId="LearningObjectives">
    <w:name w:val="Learning Objectives"/>
    <w:basedOn w:val="Normal"/>
    <w:link w:val="LearningObjectivesChar"/>
    <w:rsid w:val="00FD3C9C"/>
    <w:pPr>
      <w:spacing w:before="300" w:after="300"/>
    </w:pPr>
    <w:rPr>
      <w:rFonts w:ascii="HelveticaNeue LT 57 Cn" w:hAnsi="HelveticaNeue LT 57 Cn"/>
      <w:b/>
      <w:smallCaps/>
      <w:sz w:val="32"/>
    </w:rPr>
  </w:style>
  <w:style w:type="paragraph" w:customStyle="1" w:styleId="MarginTextRight">
    <w:name w:val="Margin Text Right"/>
    <w:basedOn w:val="MarginTitleRight"/>
    <w:rsid w:val="00C61715"/>
    <w:pPr>
      <w:framePr w:wrap="around" w:x="10794"/>
      <w:shd w:val="clear" w:color="auto" w:fill="auto"/>
    </w:pPr>
    <w:rPr>
      <w:b w:val="0"/>
      <w:color w:val="auto"/>
      <w:sz w:val="20"/>
    </w:rPr>
  </w:style>
  <w:style w:type="paragraph" w:customStyle="1" w:styleId="MarginTitleRight">
    <w:name w:val="Margin Title Right"/>
    <w:basedOn w:val="Normal"/>
    <w:next w:val="MarginTextRight"/>
    <w:rsid w:val="00C61715"/>
    <w:pPr>
      <w:framePr w:w="1224" w:h="360" w:hSpace="187" w:wrap="around" w:vAnchor="text" w:hAnchor="page" w:x="10945" w:y="1"/>
      <w:shd w:val="clear" w:color="auto" w:fill="FF9900"/>
      <w:tabs>
        <w:tab w:val="left" w:pos="360"/>
        <w:tab w:val="left" w:pos="720"/>
      </w:tabs>
      <w:jc w:val="center"/>
    </w:pPr>
    <w:rPr>
      <w:rFonts w:ascii="Helvetica 55 Roman" w:hAnsi="Helvetica 55 Roman"/>
      <w:b/>
      <w:bCs/>
      <w:color w:val="FFFFFF"/>
    </w:rPr>
  </w:style>
  <w:style w:type="paragraph" w:customStyle="1" w:styleId="MarginTextLeft">
    <w:name w:val="Margin Text Left"/>
    <w:basedOn w:val="MarginTitleLeft"/>
    <w:rsid w:val="00C61715"/>
    <w:pPr>
      <w:framePr w:wrap="around"/>
      <w:shd w:val="clear" w:color="auto" w:fill="auto"/>
    </w:pPr>
    <w:rPr>
      <w:b w:val="0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D3C9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rsid w:val="00FD3C9C"/>
    <w:pPr>
      <w:numPr>
        <w:numId w:val="1"/>
      </w:numPr>
    </w:pPr>
  </w:style>
  <w:style w:type="character" w:styleId="PageNumber">
    <w:name w:val="page number"/>
    <w:basedOn w:val="DefaultParagraphFont"/>
    <w:rsid w:val="00FD3C9C"/>
    <w:rPr>
      <w:rFonts w:ascii="HelveticaNeue LT 55 Roman" w:hAnsi="HelveticaNeue LT 55 Roman"/>
      <w:color w:val="0066CC"/>
      <w:sz w:val="20"/>
    </w:rPr>
  </w:style>
  <w:style w:type="paragraph" w:customStyle="1" w:styleId="Heading1NoTOC">
    <w:name w:val="Heading 1 No TOC"/>
    <w:basedOn w:val="Heading1"/>
    <w:next w:val="Normal"/>
    <w:rsid w:val="00144AF2"/>
    <w:pPr>
      <w:keepNext w:val="0"/>
      <w:pageBreakBefore w:val="0"/>
      <w:spacing w:after="360"/>
    </w:pPr>
  </w:style>
  <w:style w:type="paragraph" w:customStyle="1" w:styleId="BoxText">
    <w:name w:val="Box Text"/>
    <w:basedOn w:val="Normal"/>
    <w:link w:val="BoxTextCharChar"/>
    <w:rsid w:val="00657D0A"/>
    <w:pPr>
      <w:keepLines/>
      <w:widowControl w:val="0"/>
      <w:pBdr>
        <w:top w:val="single" w:sz="6" w:space="1" w:color="808080" w:shadow="1"/>
        <w:left w:val="single" w:sz="6" w:space="4" w:color="808080" w:shadow="1"/>
        <w:bottom w:val="single" w:sz="6" w:space="1" w:color="808080" w:shadow="1"/>
        <w:right w:val="single" w:sz="6" w:space="4" w:color="808080" w:shadow="1"/>
      </w:pBdr>
      <w:shd w:val="clear" w:color="auto" w:fill="E6E6E6"/>
      <w:spacing w:before="60" w:after="60" w:line="280" w:lineRule="exact"/>
    </w:pPr>
    <w:rPr>
      <w:sz w:val="20"/>
    </w:rPr>
  </w:style>
  <w:style w:type="paragraph" w:customStyle="1" w:styleId="BoxTitle">
    <w:name w:val="Box Title"/>
    <w:basedOn w:val="BoxText"/>
    <w:next w:val="BoxText"/>
    <w:link w:val="BoxTitleCharChar"/>
    <w:rsid w:val="00FD3C9C"/>
    <w:pPr>
      <w:keepNext/>
    </w:pPr>
    <w:rPr>
      <w:rFonts w:ascii="HelveticaNeue LT 75 Bold" w:hAnsi="HelveticaNeue LT 75 Bold"/>
      <w:b/>
      <w:color w:val="0066CC"/>
    </w:rPr>
  </w:style>
  <w:style w:type="paragraph" w:customStyle="1" w:styleId="TableText">
    <w:name w:val="Table Text"/>
    <w:basedOn w:val="Normal"/>
    <w:rsid w:val="00144AF2"/>
    <w:rPr>
      <w:rFonts w:ascii="HelveticaNeue LT 57 Cn" w:hAnsi="HelveticaNeue LT 57 Cn"/>
      <w:sz w:val="20"/>
    </w:rPr>
  </w:style>
  <w:style w:type="character" w:styleId="Hyperlink">
    <w:name w:val="Hyperlink"/>
    <w:basedOn w:val="DefaultParagraphFont"/>
    <w:uiPriority w:val="99"/>
    <w:rsid w:val="00FD3C9C"/>
    <w:rPr>
      <w:color w:val="0000FF"/>
      <w:u w:val="single"/>
    </w:rPr>
  </w:style>
  <w:style w:type="paragraph" w:styleId="List">
    <w:name w:val="List"/>
    <w:basedOn w:val="Normal"/>
    <w:semiHidden/>
    <w:rsid w:val="00FD3C9C"/>
    <w:pPr>
      <w:ind w:left="360" w:hanging="360"/>
    </w:pPr>
  </w:style>
  <w:style w:type="paragraph" w:customStyle="1" w:styleId="TOCTitle">
    <w:name w:val="TOC Title"/>
    <w:basedOn w:val="LearningObjectives"/>
    <w:link w:val="TOCTitleChar"/>
    <w:rsid w:val="00FD3C9C"/>
    <w:pPr>
      <w:spacing w:after="30"/>
    </w:pPr>
  </w:style>
  <w:style w:type="paragraph" w:customStyle="1" w:styleId="TableLegend">
    <w:name w:val="Table Legend"/>
    <w:basedOn w:val="TableText"/>
    <w:rsid w:val="00144AF2"/>
    <w:rPr>
      <w:sz w:val="16"/>
    </w:rPr>
  </w:style>
  <w:style w:type="numbering" w:customStyle="1" w:styleId="NormalList">
    <w:name w:val="Normal List"/>
    <w:basedOn w:val="NoList"/>
    <w:rsid w:val="007F7DF5"/>
    <w:pPr>
      <w:numPr>
        <w:numId w:val="15"/>
      </w:numPr>
    </w:pPr>
  </w:style>
  <w:style w:type="character" w:customStyle="1" w:styleId="BoxTextCharChar">
    <w:name w:val="Box Text Char Char"/>
    <w:basedOn w:val="DefaultParagraphFont"/>
    <w:link w:val="BoxText"/>
    <w:rsid w:val="00657D0A"/>
    <w:rPr>
      <w:rFonts w:ascii="HelveticaNeue LT 55 Roman" w:hAnsi="HelveticaNeue LT 55 Roman"/>
      <w:szCs w:val="24"/>
      <w:lang w:val="en-US" w:eastAsia="en-US" w:bidi="ar-SA"/>
    </w:rPr>
  </w:style>
  <w:style w:type="character" w:customStyle="1" w:styleId="BoxTitleCharChar">
    <w:name w:val="Box Title Char Char"/>
    <w:basedOn w:val="BoxTextCharChar"/>
    <w:link w:val="BoxTitle"/>
    <w:rsid w:val="00FD3C9C"/>
    <w:rPr>
      <w:rFonts w:ascii="HelveticaNeue LT 75 Bold" w:hAnsi="HelveticaNeue LT 75 Bold"/>
      <w:b/>
      <w:color w:val="0066CC"/>
      <w:szCs w:val="24"/>
      <w:lang w:val="en-US" w:eastAsia="en-US" w:bidi="ar-SA"/>
    </w:rPr>
  </w:style>
  <w:style w:type="character" w:customStyle="1" w:styleId="LearningObjectivesChar">
    <w:name w:val="Learning Objectives Char"/>
    <w:basedOn w:val="DefaultParagraphFont"/>
    <w:link w:val="LearningObjectives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TOCTitleChar">
    <w:name w:val="TOC Title Char"/>
    <w:basedOn w:val="LearningObjectivesChar"/>
    <w:link w:val="TOCTitle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apple-tab-span">
    <w:name w:val="apple-tab-span"/>
    <w:basedOn w:val="DefaultParagraphFont"/>
    <w:rsid w:val="00596D1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96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D1E"/>
    <w:pPr>
      <w:spacing w:before="0" w:after="200"/>
    </w:pPr>
    <w:rPr>
      <w:rFonts w:asciiTheme="minorHAnsi" w:eastAsiaTheme="minorEastAsia" w:hAnsiTheme="minorHAnsi" w:cstheme="minorBid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D1E"/>
    <w:rPr>
      <w:rFonts w:asciiTheme="minorHAnsi" w:eastAsiaTheme="minorEastAsia" w:hAnsiTheme="minorHAnsi" w:cstheme="minorBidi"/>
      <w:lang w:val="en-CA"/>
    </w:rPr>
  </w:style>
  <w:style w:type="table" w:customStyle="1" w:styleId="Table">
    <w:name w:val="Table"/>
    <w:basedOn w:val="TableNormal"/>
    <w:rsid w:val="007F7DF5"/>
    <w:pPr>
      <w:spacing w:before="120" w:after="120"/>
    </w:pPr>
    <w:rPr>
      <w:rFonts w:ascii="HelveticaNeue LT 55 Roman" w:hAnsi="HelveticaNeue LT 55 Roman"/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CCCCCC"/>
      </w:tcPr>
    </w:tblStylePr>
    <w:tblStylePr w:type="lastRow">
      <w:pPr>
        <w:wordWrap/>
        <w:spacing w:beforeLines="0" w:beforeAutospacing="0" w:afterLines="0" w:afterAutospacing="0"/>
      </w:pPr>
      <w:rPr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E0E0E0"/>
      </w:tcPr>
    </w:tblStylePr>
  </w:style>
  <w:style w:type="paragraph" w:customStyle="1" w:styleId="References">
    <w:name w:val="References"/>
    <w:rsid w:val="007F6510"/>
    <w:pPr>
      <w:tabs>
        <w:tab w:val="center" w:pos="144"/>
      </w:tabs>
      <w:spacing w:before="200"/>
      <w:ind w:left="360" w:hanging="360"/>
    </w:pPr>
    <w:rPr>
      <w:rFonts w:ascii="Helvetica Condensed" w:hAnsi="Helvetica Condense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96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6D1E"/>
    <w:rPr>
      <w:rFonts w:asciiTheme="minorHAnsi" w:eastAsiaTheme="minorEastAsia" w:hAnsiTheme="minorHAnsi" w:cstheme="minorBidi"/>
      <w:b/>
      <w:bCs/>
      <w:lang w:val="en-CA"/>
    </w:rPr>
  </w:style>
  <w:style w:type="character" w:customStyle="1" w:styleId="acl-entry-item-name">
    <w:name w:val="acl-entry-item-name"/>
    <w:basedOn w:val="DefaultParagraphFont"/>
    <w:rsid w:val="00596D1E"/>
  </w:style>
  <w:style w:type="numbering" w:customStyle="1" w:styleId="MCQList">
    <w:name w:val="MCQ List"/>
    <w:basedOn w:val="NoList"/>
    <w:rsid w:val="007F7DF5"/>
    <w:pPr>
      <w:numPr>
        <w:numId w:val="14"/>
      </w:numPr>
    </w:pPr>
  </w:style>
  <w:style w:type="character" w:customStyle="1" w:styleId="charItalic">
    <w:name w:val="char Italic"/>
    <w:rsid w:val="00FD3C9C"/>
    <w:rPr>
      <w:i/>
    </w:rPr>
  </w:style>
  <w:style w:type="character" w:customStyle="1" w:styleId="charBold">
    <w:name w:val="char Bold"/>
    <w:rsid w:val="00FD3C9C"/>
    <w:rPr>
      <w:b/>
    </w:rPr>
  </w:style>
  <w:style w:type="paragraph" w:customStyle="1" w:styleId="Normal1">
    <w:name w:val="Normal1"/>
    <w:rsid w:val="00596D1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zh-CN"/>
    </w:rPr>
  </w:style>
  <w:style w:type="table" w:styleId="LightShading-Accent5">
    <w:name w:val="Light Shading Accent 5"/>
    <w:basedOn w:val="TableNormal"/>
    <w:uiPriority w:val="60"/>
    <w:rsid w:val="00596D1E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harGlossaryItem">
    <w:name w:val="Char GlossaryItem"/>
    <w:rsid w:val="002A4AA0"/>
    <w:rPr>
      <w:color w:val="3366FF"/>
    </w:rPr>
  </w:style>
  <w:style w:type="character" w:customStyle="1" w:styleId="Heading1Char">
    <w:name w:val="Heading 1 Char"/>
    <w:basedOn w:val="DefaultParagraphFont"/>
    <w:link w:val="Heading1"/>
    <w:uiPriority w:val="9"/>
    <w:rsid w:val="00596D1E"/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FootnoteText">
    <w:name w:val="footnote text"/>
    <w:basedOn w:val="Normal"/>
    <w:semiHidden/>
    <w:rsid w:val="008F43CD"/>
    <w:rPr>
      <w:rFonts w:ascii="Arial" w:hAnsi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9B58E8"/>
    <w:pPr>
      <w:spacing w:before="360" w:after="120"/>
    </w:pPr>
    <w:rPr>
      <w:rFonts w:ascii="Arial" w:hAnsi="Arial" w:cs="Arial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9B58E8"/>
    <w:pPr>
      <w:ind w:left="576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5A6C"/>
    <w:rPr>
      <w:rFonts w:ascii="HelveticaNeue LT 57 Cn" w:hAnsi="HelveticaNeue LT 57 Cn"/>
      <w:color w:val="0066CC"/>
      <w:szCs w:val="24"/>
    </w:rPr>
  </w:style>
  <w:style w:type="paragraph" w:styleId="ListParagraph">
    <w:name w:val="List Paragraph"/>
    <w:basedOn w:val="Normal"/>
    <w:uiPriority w:val="34"/>
    <w:qFormat/>
    <w:rsid w:val="00C104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E2EB0"/>
    <w:rPr>
      <w:i/>
      <w:iCs/>
      <w:color w:val="808080" w:themeColor="text1" w:themeTint="7F"/>
    </w:rPr>
  </w:style>
  <w:style w:type="paragraph" w:customStyle="1" w:styleId="Footnotes">
    <w:name w:val="Footnotes"/>
    <w:basedOn w:val="FootnoteText"/>
    <w:rsid w:val="00922FF3"/>
  </w:style>
  <w:style w:type="table" w:styleId="LightList-Accent5">
    <w:name w:val="Light List Accent 5"/>
    <w:basedOn w:val="TableNormal"/>
    <w:uiPriority w:val="61"/>
    <w:rsid w:val="000561F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F57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DE61E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DE61E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styleId="FootnoteReference">
    <w:name w:val="footnote reference"/>
    <w:basedOn w:val="DefaultParagraphFont"/>
    <w:rsid w:val="00F97D0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C4FFB"/>
    <w:rPr>
      <w:rFonts w:ascii="HelveticaNeue LT 57 Cn" w:hAnsi="HelveticaNeue LT 57 Cn"/>
      <w:color w:val="80808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E625094-FFA7-49FE-BCED-7CF00F6D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1187</Words>
  <Characters>6768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Markley Division</vt:lpstr>
    </vt:vector>
  </TitlesOfParts>
  <Company>Genevieve LavigeurKenny Summerville                                                                                                               Leo Perez SabaMohamed Shadi                                                                                                            Simon Foucher</Company>
  <LinksUpToDate>false</LinksUpToDate>
  <CharactersWithSpaces>7940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Markley Division</dc:title>
  <dc:subject>MBA 628: Managerial Accounting                                                                                                     Instructor: Dr. Juan J. Segovia</dc:subject>
  <dc:creator>IC Axon</dc:creator>
  <cp:lastModifiedBy>Zeben</cp:lastModifiedBy>
  <cp:revision>2</cp:revision>
  <cp:lastPrinted>2014-02-25T22:07:00Z</cp:lastPrinted>
  <dcterms:created xsi:type="dcterms:W3CDTF">2014-03-20T00:38:00Z</dcterms:created>
  <dcterms:modified xsi:type="dcterms:W3CDTF">2014-03-20T00:38:00Z</dcterms:modified>
</cp:coreProperties>
</file>