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49A" w:rsidRDefault="00C4349A" w:rsidP="00B43074">
      <w:r>
        <w:t>Problem statement</w:t>
      </w:r>
      <w:bookmarkStart w:id="0" w:name="_GoBack"/>
      <w:bookmarkEnd w:id="0"/>
    </w:p>
    <w:p w:rsidR="00C4349A" w:rsidRDefault="005B61EC" w:rsidP="00C4349A">
      <w:pPr>
        <w:pStyle w:val="ListParagraph"/>
        <w:numPr>
          <w:ilvl w:val="0"/>
          <w:numId w:val="3"/>
        </w:numPr>
      </w:pPr>
      <w:r>
        <w:t>Perform Break even analysis under various scenarios</w:t>
      </w:r>
    </w:p>
    <w:p w:rsidR="005B61EC" w:rsidRDefault="005B61EC" w:rsidP="00C4349A">
      <w:pPr>
        <w:pStyle w:val="ListParagraph"/>
        <w:numPr>
          <w:ilvl w:val="0"/>
          <w:numId w:val="3"/>
        </w:numPr>
      </w:pPr>
      <w:r>
        <w:t>Determine the company’s profitability based on pre-defined assumptions</w:t>
      </w:r>
    </w:p>
    <w:p w:rsidR="00C4349A" w:rsidRDefault="00C4349A" w:rsidP="00B43074"/>
    <w:p w:rsidR="00C4349A" w:rsidRDefault="00C4349A" w:rsidP="00B43074">
      <w:r>
        <w:t>Quantitative analysis</w:t>
      </w:r>
    </w:p>
    <w:p w:rsidR="00C4349A" w:rsidRDefault="00C4349A" w:rsidP="00B43074"/>
    <w:p w:rsidR="00B43074" w:rsidRDefault="00B43074" w:rsidP="00B43074">
      <w:pPr>
        <w:pStyle w:val="ListParagraph"/>
        <w:numPr>
          <w:ilvl w:val="0"/>
          <w:numId w:val="1"/>
        </w:numPr>
      </w:pPr>
      <w:r>
        <w:t xml:space="preserve">Exhibit </w:t>
      </w:r>
      <w:r w:rsidR="008C35AC">
        <w:t>1</w:t>
      </w:r>
      <w:r>
        <w:t xml:space="preserve"> shows revenues and c</w:t>
      </w:r>
      <w:r w:rsidR="008C35AC">
        <w:t>osts per anticipated sales mix, as well as contribution margins. Clearly the margins for residential are much better than for commercial</w:t>
      </w:r>
    </w:p>
    <w:p w:rsidR="008C35AC" w:rsidRDefault="008C35AC" w:rsidP="00B43074">
      <w:pPr>
        <w:pStyle w:val="ListParagraph"/>
        <w:numPr>
          <w:ilvl w:val="0"/>
          <w:numId w:val="1"/>
        </w:numPr>
      </w:pPr>
      <w:r>
        <w:t xml:space="preserve">Exhibit 2 shows the number of </w:t>
      </w:r>
      <w:r w:rsidR="00B03D8C">
        <w:t>hectares</w:t>
      </w:r>
      <w:r>
        <w:t xml:space="preserve"> and customers that will need to be services in order to break even.</w:t>
      </w:r>
      <w:r w:rsidR="00B03D8C">
        <w:t xml:space="preserve"> These numbers are only valid assuming that costs scale in a linear way as quantities increase.</w:t>
      </w:r>
    </w:p>
    <w:p w:rsidR="007239D1" w:rsidRDefault="007239D1" w:rsidP="007239D1">
      <w:pPr>
        <w:pStyle w:val="ListParagraph"/>
        <w:numPr>
          <w:ilvl w:val="0"/>
          <w:numId w:val="1"/>
        </w:numPr>
      </w:pPr>
      <w:r>
        <w:t>Exhibit 3: Shows the number of labor days worked required to break even, as well as the total number of hectares that can be treated before requiring a new employee. This assumes that the addition of a new employee will not impact productivity, nor increase supervision/management costs.</w:t>
      </w:r>
    </w:p>
    <w:p w:rsidR="00B03D8C" w:rsidRDefault="00C4349A" w:rsidP="00B43074">
      <w:pPr>
        <w:pStyle w:val="ListParagraph"/>
        <w:numPr>
          <w:ilvl w:val="0"/>
          <w:numId w:val="1"/>
        </w:numPr>
      </w:pPr>
      <w:r>
        <w:t>Exhibit 3 re-assesses the BE analysis using the assumption that only 40% of residential customers receive all 4 treatments. Customer that only receive the first treatment are actually generating an operating loss</w:t>
      </w:r>
    </w:p>
    <w:p w:rsidR="008C35AC" w:rsidRDefault="00C4349A" w:rsidP="00B43074">
      <w:pPr>
        <w:pStyle w:val="ListParagraph"/>
        <w:numPr>
          <w:ilvl w:val="0"/>
          <w:numId w:val="1"/>
        </w:numPr>
      </w:pPr>
      <w:r>
        <w:t>Exhibit 4 shows the net income incurred if 2 employees work full time for the whole season. If that is the case, the company does not generate all that much revenues.</w:t>
      </w:r>
    </w:p>
    <w:p w:rsidR="00C4349A" w:rsidRDefault="00C4349A" w:rsidP="00C4349A"/>
    <w:p w:rsidR="00C4349A" w:rsidRDefault="005B61EC" w:rsidP="00C4349A">
      <w:r>
        <w:t>Qualitative Analysis</w:t>
      </w:r>
    </w:p>
    <w:p w:rsidR="005B61EC" w:rsidRDefault="005B61EC" w:rsidP="005B61EC">
      <w:pPr>
        <w:pStyle w:val="ListParagraph"/>
        <w:numPr>
          <w:ilvl w:val="0"/>
          <w:numId w:val="4"/>
        </w:numPr>
      </w:pPr>
      <w:r>
        <w:t>It is unlikely that doubling direct labor will not have an impact on overhead costs, and that productivity will remain the same</w:t>
      </w:r>
    </w:p>
    <w:p w:rsidR="005B61EC" w:rsidRDefault="005B61EC" w:rsidP="005B61EC">
      <w:pPr>
        <w:pStyle w:val="ListParagraph"/>
        <w:numPr>
          <w:ilvl w:val="0"/>
          <w:numId w:val="4"/>
        </w:numPr>
      </w:pPr>
      <w:r>
        <w:t>For every residential contract that only go for a single treatment, the company is losing money</w:t>
      </w:r>
    </w:p>
    <w:p w:rsidR="005B61EC" w:rsidRDefault="005B61EC" w:rsidP="005B61EC">
      <w:pPr>
        <w:pStyle w:val="ListParagraph"/>
      </w:pPr>
    </w:p>
    <w:p w:rsidR="005B61EC" w:rsidRDefault="005B61EC" w:rsidP="005B61EC"/>
    <w:p w:rsidR="005B61EC" w:rsidRDefault="005B61EC" w:rsidP="005B61EC">
      <w:r>
        <w:t>Recommendation</w:t>
      </w:r>
    </w:p>
    <w:p w:rsidR="005B61EC" w:rsidRDefault="005B61EC" w:rsidP="005B61EC">
      <w:pPr>
        <w:pStyle w:val="ListParagraph"/>
        <w:numPr>
          <w:ilvl w:val="0"/>
          <w:numId w:val="5"/>
        </w:numPr>
      </w:pPr>
      <w:r>
        <w:t xml:space="preserve">The company should increase its price for the first treatments and reduce the price of subsequent treatments. Besides covering variable costs to avoid operating at loss for non-repeat customers, discounting subsequent treatments might motivate customers to </w:t>
      </w:r>
      <w:proofErr w:type="spellStart"/>
      <w:r>
        <w:t>purchse</w:t>
      </w:r>
      <w:proofErr w:type="spellEnd"/>
      <w:r>
        <w:t xml:space="preserve"> more treatments</w:t>
      </w:r>
    </w:p>
    <w:p w:rsidR="00B43074" w:rsidRDefault="00B43074" w:rsidP="00B43074"/>
    <w:p w:rsidR="005B61EC" w:rsidRDefault="005B61EC">
      <w:r>
        <w:br w:type="page"/>
      </w:r>
    </w:p>
    <w:p w:rsidR="00B43074" w:rsidRDefault="00B43074" w:rsidP="00B43074">
      <w:r>
        <w:lastRenderedPageBreak/>
        <w:t>Exhibit 1: Revenues and costs per sales mix</w:t>
      </w:r>
    </w:p>
    <w:p w:rsidR="00B43074" w:rsidRDefault="00B43074" w:rsidP="00B43074"/>
    <w:p w:rsidR="00B43074" w:rsidRDefault="008C35AC" w:rsidP="00B43074">
      <w:r w:rsidRPr="008C35AC">
        <w:rPr>
          <w:noProof/>
        </w:rPr>
        <w:drawing>
          <wp:inline distT="0" distB="0" distL="0" distR="0">
            <wp:extent cx="3363595" cy="4269740"/>
            <wp:effectExtent l="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3595" cy="4269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35AC" w:rsidRDefault="008C35AC" w:rsidP="00B43074"/>
    <w:p w:rsidR="008C35AC" w:rsidRDefault="008C35AC" w:rsidP="00B43074"/>
    <w:p w:rsidR="005B61EC" w:rsidRDefault="005B61EC">
      <w:r>
        <w:br w:type="page"/>
      </w:r>
    </w:p>
    <w:p w:rsidR="008C35AC" w:rsidRDefault="008C35AC" w:rsidP="00B43074">
      <w:r>
        <w:lastRenderedPageBreak/>
        <w:t>Exhibit 2: Number of hectares that need to be treated in order to break even</w:t>
      </w:r>
    </w:p>
    <w:p w:rsidR="008C35AC" w:rsidRDefault="008C35AC" w:rsidP="00B43074">
      <w:r w:rsidRPr="008C35AC">
        <w:rPr>
          <w:noProof/>
        </w:rPr>
        <w:drawing>
          <wp:inline distT="0" distB="0" distL="0" distR="0">
            <wp:extent cx="3745230" cy="1534795"/>
            <wp:effectExtent l="0" t="0" r="7620" b="825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5230" cy="1534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3D8C" w:rsidRDefault="00B03D8C" w:rsidP="00B43074"/>
    <w:p w:rsidR="00B03D8C" w:rsidRDefault="00B03D8C" w:rsidP="00B43074">
      <w:r>
        <w:t>Exhibit 3: Number of labor days required to break even</w:t>
      </w:r>
    </w:p>
    <w:p w:rsidR="00B03D8C" w:rsidRDefault="00B03D8C" w:rsidP="00B43074">
      <w:r w:rsidRPr="00B03D8C">
        <w:rPr>
          <w:noProof/>
        </w:rPr>
        <w:drawing>
          <wp:inline distT="0" distB="0" distL="0" distR="0">
            <wp:extent cx="4508500" cy="962025"/>
            <wp:effectExtent l="0" t="0" r="635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3D8C" w:rsidRDefault="00B03D8C" w:rsidP="00B43074"/>
    <w:p w:rsidR="00B03D8C" w:rsidRDefault="00B03D8C" w:rsidP="007239D1">
      <w:pPr>
        <w:pStyle w:val="ListParagraph"/>
        <w:numPr>
          <w:ilvl w:val="0"/>
          <w:numId w:val="2"/>
        </w:numPr>
      </w:pPr>
      <w:r>
        <w:t xml:space="preserve">Assuming max 140 days in a </w:t>
      </w:r>
      <w:r w:rsidR="007239D1">
        <w:t>season, we can perform Break Even Quantity of lawns 140 / 27.03 = 5.18 times.</w:t>
      </w:r>
    </w:p>
    <w:p w:rsidR="007239D1" w:rsidRDefault="007239D1" w:rsidP="007239D1">
      <w:pPr>
        <w:pStyle w:val="ListParagraph"/>
        <w:numPr>
          <w:ilvl w:val="0"/>
          <w:numId w:val="2"/>
        </w:numPr>
      </w:pPr>
      <w:r>
        <w:t>Since, as per exhibit 2, to break even we required a total of 29.5 residential hectares and 59.07 hectares of commercial,  we can service (29.5 + 59.07) x 5.18 = 152.8 (R) + 306 (C) Hectares before requiring a new employee</w:t>
      </w:r>
    </w:p>
    <w:p w:rsidR="00B03D8C" w:rsidRDefault="00B03D8C" w:rsidP="00B43074"/>
    <w:p w:rsidR="007239D1" w:rsidRDefault="007239D1" w:rsidP="00B43074"/>
    <w:p w:rsidR="005B61EC" w:rsidRDefault="005B61EC">
      <w:r>
        <w:br w:type="page"/>
      </w:r>
    </w:p>
    <w:p w:rsidR="007239D1" w:rsidRDefault="007239D1" w:rsidP="00B43074">
      <w:r>
        <w:lastRenderedPageBreak/>
        <w:t>Exhibit 3: Break even analysis using the assumption that only 40% of residential customers only receive the first application.</w:t>
      </w:r>
    </w:p>
    <w:p w:rsidR="00C4349A" w:rsidRDefault="00C4349A" w:rsidP="00B43074"/>
    <w:p w:rsidR="00C4349A" w:rsidRDefault="00C4349A" w:rsidP="00B43074"/>
    <w:p w:rsidR="007239D1" w:rsidRDefault="007239D1" w:rsidP="00B43074">
      <w:r w:rsidRPr="007239D1">
        <w:rPr>
          <w:noProof/>
        </w:rPr>
        <w:drawing>
          <wp:inline distT="0" distB="0" distL="0" distR="0">
            <wp:extent cx="3975735" cy="4580255"/>
            <wp:effectExtent l="0" t="0" r="571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735" cy="4580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39D1" w:rsidRDefault="007239D1" w:rsidP="00B43074"/>
    <w:tbl>
      <w:tblPr>
        <w:tblW w:w="6120" w:type="dxa"/>
        <w:tblInd w:w="93" w:type="dxa"/>
        <w:tblLook w:val="04A0" w:firstRow="1" w:lastRow="0" w:firstColumn="1" w:lastColumn="0" w:noHBand="0" w:noVBand="1"/>
      </w:tblPr>
      <w:tblGrid>
        <w:gridCol w:w="3640"/>
        <w:gridCol w:w="1260"/>
        <w:gridCol w:w="1220"/>
      </w:tblGrid>
      <w:tr w:rsidR="007239D1" w:rsidRPr="007239D1" w:rsidTr="007239D1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9D1" w:rsidRPr="007239D1" w:rsidRDefault="007239D1" w:rsidP="007239D1">
            <w:pPr>
              <w:rPr>
                <w:rFonts w:ascii="Calibri" w:eastAsia="Times New Roman" w:hAnsi="Calibri" w:cs="Times New Roman"/>
                <w:color w:val="000000"/>
              </w:rPr>
            </w:pPr>
            <w:r w:rsidRPr="007239D1">
              <w:rPr>
                <w:rFonts w:ascii="Calibri" w:eastAsia="Times New Roman" w:hAnsi="Calibri" w:cs="Times New Roman"/>
                <w:color w:val="000000"/>
              </w:rPr>
              <w:t>Fixed cost to cover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9D1" w:rsidRPr="007239D1" w:rsidRDefault="007239D1" w:rsidP="007239D1">
            <w:pPr>
              <w:rPr>
                <w:rFonts w:ascii="Calibri" w:eastAsia="Times New Roman" w:hAnsi="Calibri" w:cs="Times New Roman"/>
                <w:color w:val="000000"/>
              </w:rPr>
            </w:pPr>
            <w:r w:rsidRPr="007239D1">
              <w:rPr>
                <w:rFonts w:ascii="Calibri" w:eastAsia="Times New Roman" w:hAnsi="Calibri" w:cs="Times New Roman"/>
                <w:color w:val="000000"/>
              </w:rPr>
              <w:t xml:space="preserve"> $         39,709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9D1" w:rsidRPr="007239D1" w:rsidRDefault="007239D1" w:rsidP="007239D1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239D1" w:rsidRPr="007239D1" w:rsidTr="007239D1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39D1" w:rsidRPr="007239D1" w:rsidRDefault="007239D1" w:rsidP="007239D1">
            <w:pPr>
              <w:rPr>
                <w:rFonts w:ascii="Calibri" w:eastAsia="Times New Roman" w:hAnsi="Calibri" w:cs="Times New Roman"/>
                <w:color w:val="000000"/>
              </w:rPr>
            </w:pPr>
            <w:r w:rsidRPr="007239D1">
              <w:rPr>
                <w:rFonts w:ascii="Calibri" w:eastAsia="Times New Roman" w:hAnsi="Calibri" w:cs="Times New Roman"/>
                <w:color w:val="000000"/>
              </w:rPr>
              <w:t>CM per sales mix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39D1" w:rsidRPr="007239D1" w:rsidRDefault="007239D1" w:rsidP="007239D1">
            <w:pPr>
              <w:rPr>
                <w:rFonts w:ascii="Calibri" w:eastAsia="Times New Roman" w:hAnsi="Calibri" w:cs="Times New Roman"/>
                <w:color w:val="000000"/>
              </w:rPr>
            </w:pPr>
            <w:r w:rsidRPr="007239D1">
              <w:rPr>
                <w:rFonts w:ascii="Calibri" w:eastAsia="Times New Roman" w:hAnsi="Calibri" w:cs="Times New Roman"/>
                <w:color w:val="000000"/>
              </w:rPr>
              <w:t xml:space="preserve"> $                 78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9D1" w:rsidRPr="007239D1" w:rsidRDefault="007239D1" w:rsidP="007239D1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239D1" w:rsidRPr="007239D1" w:rsidTr="007239D1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9D1" w:rsidRPr="007239D1" w:rsidRDefault="007239D1" w:rsidP="007239D1">
            <w:pPr>
              <w:rPr>
                <w:rFonts w:ascii="Calibri" w:eastAsia="Times New Roman" w:hAnsi="Calibri" w:cs="Times New Roman"/>
                <w:color w:val="000000"/>
              </w:rPr>
            </w:pPr>
            <w:r w:rsidRPr="007239D1">
              <w:rPr>
                <w:rFonts w:ascii="Calibri" w:eastAsia="Times New Roman" w:hAnsi="Calibri" w:cs="Times New Roman"/>
                <w:color w:val="000000"/>
              </w:rPr>
              <w:t># Sales Mix to cover fixed costs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9D1" w:rsidRPr="007239D1" w:rsidRDefault="007239D1" w:rsidP="007239D1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239D1">
              <w:rPr>
                <w:rFonts w:ascii="Calibri" w:eastAsia="Times New Roman" w:hAnsi="Calibri" w:cs="Times New Roman"/>
                <w:color w:val="000000"/>
              </w:rPr>
              <w:t>507.79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9D1" w:rsidRPr="007239D1" w:rsidRDefault="007239D1" w:rsidP="007239D1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239D1" w:rsidRPr="007239D1" w:rsidTr="007239D1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9D1" w:rsidRPr="007239D1" w:rsidRDefault="007239D1" w:rsidP="007239D1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9D1" w:rsidRPr="007239D1" w:rsidRDefault="007239D1" w:rsidP="007239D1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39D1" w:rsidRPr="007239D1" w:rsidRDefault="007239D1" w:rsidP="007239D1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239D1" w:rsidRPr="007239D1" w:rsidTr="007239D1">
        <w:trPr>
          <w:trHeight w:val="300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9D1" w:rsidRPr="007239D1" w:rsidRDefault="007239D1" w:rsidP="007239D1">
            <w:pPr>
              <w:rPr>
                <w:rFonts w:ascii="Calibri" w:eastAsia="Times New Roman" w:hAnsi="Calibri" w:cs="Times New Roman"/>
                <w:color w:val="000000"/>
              </w:rPr>
            </w:pPr>
            <w:r w:rsidRPr="007239D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9D1" w:rsidRPr="007239D1" w:rsidRDefault="007239D1" w:rsidP="007239D1">
            <w:pPr>
              <w:rPr>
                <w:rFonts w:ascii="Calibri" w:eastAsia="Times New Roman" w:hAnsi="Calibri" w:cs="Times New Roman"/>
                <w:color w:val="000000"/>
              </w:rPr>
            </w:pPr>
            <w:r w:rsidRPr="007239D1">
              <w:rPr>
                <w:rFonts w:ascii="Calibri" w:eastAsia="Times New Roman" w:hAnsi="Calibri" w:cs="Times New Roman"/>
                <w:color w:val="000000"/>
              </w:rPr>
              <w:t>Res.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9D1" w:rsidRPr="007239D1" w:rsidRDefault="007239D1" w:rsidP="007239D1">
            <w:pPr>
              <w:rPr>
                <w:rFonts w:ascii="Calibri" w:eastAsia="Times New Roman" w:hAnsi="Calibri" w:cs="Times New Roman"/>
                <w:color w:val="000000"/>
              </w:rPr>
            </w:pPr>
            <w:r w:rsidRPr="007239D1">
              <w:rPr>
                <w:rFonts w:ascii="Calibri" w:eastAsia="Times New Roman" w:hAnsi="Calibri" w:cs="Times New Roman"/>
                <w:color w:val="000000"/>
              </w:rPr>
              <w:t>Com.</w:t>
            </w:r>
          </w:p>
        </w:tc>
      </w:tr>
      <w:tr w:rsidR="007239D1" w:rsidRPr="007239D1" w:rsidTr="007239D1">
        <w:trPr>
          <w:trHeight w:val="30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9D1" w:rsidRPr="007239D1" w:rsidRDefault="007239D1" w:rsidP="007239D1">
            <w:pPr>
              <w:rPr>
                <w:rFonts w:ascii="Calibri" w:eastAsia="Times New Roman" w:hAnsi="Calibri" w:cs="Times New Roman"/>
                <w:color w:val="000000"/>
              </w:rPr>
            </w:pPr>
            <w:r w:rsidRPr="007239D1">
              <w:rPr>
                <w:rFonts w:ascii="Calibri" w:eastAsia="Times New Roman" w:hAnsi="Calibri" w:cs="Times New Roman"/>
                <w:color w:val="000000"/>
              </w:rPr>
              <w:t xml:space="preserve"># </w:t>
            </w:r>
            <w:proofErr w:type="spellStart"/>
            <w:r w:rsidRPr="007239D1">
              <w:rPr>
                <w:rFonts w:ascii="Calibri" w:eastAsia="Times New Roman" w:hAnsi="Calibri" w:cs="Times New Roman"/>
                <w:color w:val="000000"/>
              </w:rPr>
              <w:t>Hectars</w:t>
            </w:r>
            <w:proofErr w:type="spellEnd"/>
            <w:r w:rsidRPr="007239D1">
              <w:rPr>
                <w:rFonts w:ascii="Calibri" w:eastAsia="Times New Roman" w:hAnsi="Calibri" w:cs="Times New Roman"/>
                <w:color w:val="000000"/>
              </w:rPr>
              <w:t xml:space="preserve"> / Sales Mix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9D1" w:rsidRPr="007239D1" w:rsidRDefault="007239D1" w:rsidP="007239D1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239D1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9D1" w:rsidRPr="007239D1" w:rsidRDefault="007239D1" w:rsidP="007239D1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239D1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</w:tr>
      <w:tr w:rsidR="007239D1" w:rsidRPr="007239D1" w:rsidTr="007239D1">
        <w:trPr>
          <w:trHeight w:val="30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9D1" w:rsidRPr="007239D1" w:rsidRDefault="007239D1" w:rsidP="007239D1">
            <w:pPr>
              <w:rPr>
                <w:rFonts w:ascii="Calibri" w:eastAsia="Times New Roman" w:hAnsi="Calibri" w:cs="Times New Roman"/>
                <w:color w:val="000000"/>
              </w:rPr>
            </w:pPr>
            <w:r w:rsidRPr="007239D1">
              <w:rPr>
                <w:rFonts w:ascii="Calibri" w:eastAsia="Times New Roman" w:hAnsi="Calibri" w:cs="Times New Roman"/>
                <w:color w:val="000000"/>
              </w:rPr>
              <w:t xml:space="preserve"># </w:t>
            </w:r>
            <w:proofErr w:type="spellStart"/>
            <w:r w:rsidRPr="007239D1">
              <w:rPr>
                <w:rFonts w:ascii="Calibri" w:eastAsia="Times New Roman" w:hAnsi="Calibri" w:cs="Times New Roman"/>
                <w:color w:val="000000"/>
              </w:rPr>
              <w:t>Hectars</w:t>
            </w:r>
            <w:proofErr w:type="spellEnd"/>
            <w:r w:rsidRPr="007239D1">
              <w:rPr>
                <w:rFonts w:ascii="Calibri" w:eastAsia="Times New Roman" w:hAnsi="Calibri" w:cs="Times New Roman"/>
                <w:color w:val="000000"/>
              </w:rPr>
              <w:t xml:space="preserve"> Serviced to BE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9D1" w:rsidRPr="007239D1" w:rsidRDefault="007239D1" w:rsidP="007239D1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239D1">
              <w:rPr>
                <w:rFonts w:ascii="Calibri" w:eastAsia="Times New Roman" w:hAnsi="Calibri" w:cs="Times New Roman"/>
                <w:color w:val="000000"/>
              </w:rPr>
              <w:t>253.89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9D1" w:rsidRPr="007239D1" w:rsidRDefault="007239D1" w:rsidP="007239D1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239D1">
              <w:rPr>
                <w:rFonts w:ascii="Calibri" w:eastAsia="Times New Roman" w:hAnsi="Calibri" w:cs="Times New Roman"/>
                <w:color w:val="000000"/>
              </w:rPr>
              <w:t>507.79</w:t>
            </w:r>
          </w:p>
        </w:tc>
      </w:tr>
      <w:tr w:rsidR="007239D1" w:rsidRPr="007239D1" w:rsidTr="007239D1">
        <w:trPr>
          <w:trHeight w:val="30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9D1" w:rsidRPr="007239D1" w:rsidRDefault="007239D1" w:rsidP="007239D1">
            <w:pPr>
              <w:rPr>
                <w:rFonts w:ascii="Calibri" w:eastAsia="Times New Roman" w:hAnsi="Calibri" w:cs="Times New Roman"/>
                <w:color w:val="000000"/>
              </w:rPr>
            </w:pPr>
            <w:r w:rsidRPr="007239D1">
              <w:rPr>
                <w:rFonts w:ascii="Calibri" w:eastAsia="Times New Roman" w:hAnsi="Calibri" w:cs="Times New Roman"/>
                <w:color w:val="000000"/>
              </w:rPr>
              <w:t># Customers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9D1" w:rsidRPr="007239D1" w:rsidRDefault="007239D1" w:rsidP="007239D1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239D1">
              <w:rPr>
                <w:rFonts w:ascii="Calibri" w:eastAsia="Times New Roman" w:hAnsi="Calibri" w:cs="Times New Roman"/>
                <w:color w:val="000000"/>
              </w:rPr>
              <w:t>2538.9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39D1" w:rsidRPr="007239D1" w:rsidRDefault="007239D1" w:rsidP="007239D1">
            <w:pPr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239D1">
              <w:rPr>
                <w:rFonts w:ascii="Calibri" w:eastAsia="Times New Roman" w:hAnsi="Calibri" w:cs="Times New Roman"/>
                <w:color w:val="000000"/>
              </w:rPr>
              <w:t>507.8</w:t>
            </w:r>
          </w:p>
        </w:tc>
      </w:tr>
    </w:tbl>
    <w:p w:rsidR="007239D1" w:rsidRDefault="007239D1" w:rsidP="00B43074"/>
    <w:p w:rsidR="005B61EC" w:rsidRDefault="005B61EC">
      <w:r>
        <w:br w:type="page"/>
      </w:r>
    </w:p>
    <w:p w:rsidR="00C4349A" w:rsidRDefault="00C4349A" w:rsidP="00C4349A">
      <w:r>
        <w:lastRenderedPageBreak/>
        <w:t>Exhibit 4: NI using the assumption that 2 staff are working at full capacity for 140 days</w:t>
      </w:r>
    </w:p>
    <w:p w:rsidR="00C4349A" w:rsidRDefault="00C4349A" w:rsidP="00B43074">
      <w:r w:rsidRPr="00C4349A">
        <w:rPr>
          <w:noProof/>
        </w:rPr>
        <w:drawing>
          <wp:inline distT="0" distB="0" distL="0" distR="0">
            <wp:extent cx="3975735" cy="1153160"/>
            <wp:effectExtent l="0" t="0" r="5715" b="889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735" cy="115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49A" w:rsidRDefault="00C4349A" w:rsidP="00B43074">
      <w:r>
        <w:t>With 2 x 140 days = 280 days of labor available, the company can sell 280 / (29.4/8) = 79.19 Sales Mix</w:t>
      </w:r>
    </w:p>
    <w:p w:rsidR="00C4349A" w:rsidRDefault="00C4349A" w:rsidP="00B43074"/>
    <w:p w:rsidR="00C4349A" w:rsidRDefault="00C4349A" w:rsidP="00B43074">
      <w:r>
        <w:t>This will generate 79.19 * $627.20 = $47,787 in net revenues.</w:t>
      </w:r>
    </w:p>
    <w:p w:rsidR="00C4349A" w:rsidRPr="00B43074" w:rsidRDefault="00C4349A" w:rsidP="00B43074">
      <w:r>
        <w:t>After fixed costs of $39,709</w:t>
      </w:r>
      <w:proofErr w:type="gramStart"/>
      <w:r>
        <w:t>;  EBT</w:t>
      </w:r>
      <w:proofErr w:type="gramEnd"/>
      <w:r>
        <w:t xml:space="preserve"> = $8,078 </w:t>
      </w:r>
    </w:p>
    <w:sectPr w:rsidR="00C4349A" w:rsidRPr="00B43074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1CC5" w:rsidRDefault="00341CC5" w:rsidP="00327B55">
      <w:r>
        <w:separator/>
      </w:r>
    </w:p>
  </w:endnote>
  <w:endnote w:type="continuationSeparator" w:id="0">
    <w:p w:rsidR="00341CC5" w:rsidRDefault="00341CC5" w:rsidP="00327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1CC5" w:rsidRDefault="00341CC5" w:rsidP="00327B55">
      <w:r>
        <w:separator/>
      </w:r>
    </w:p>
  </w:footnote>
  <w:footnote w:type="continuationSeparator" w:id="0">
    <w:p w:rsidR="00341CC5" w:rsidRDefault="00341CC5" w:rsidP="00327B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6713"/>
      <w:gridCol w:w="2877"/>
    </w:tblGrid>
    <w:tr w:rsidR="00327B55">
      <w:tc>
        <w:tcPr>
          <w:tcW w:w="3500" w:type="pct"/>
          <w:tcBorders>
            <w:bottom w:val="single" w:sz="4" w:space="0" w:color="auto"/>
          </w:tcBorders>
          <w:vAlign w:val="bottom"/>
        </w:tcPr>
        <w:p w:rsidR="00327B55" w:rsidRDefault="00327B55" w:rsidP="00327B55">
          <w:pPr>
            <w:pStyle w:val="Header"/>
            <w:jc w:val="right"/>
            <w:rPr>
              <w:noProof/>
              <w:color w:val="76923C" w:themeColor="accent3" w:themeShade="BF"/>
              <w:sz w:val="24"/>
              <w:szCs w:val="24"/>
            </w:rPr>
          </w:pPr>
          <w:r>
            <w:rPr>
              <w:b/>
              <w:bCs/>
              <w:color w:val="76923C" w:themeColor="accent3" w:themeShade="BF"/>
              <w:sz w:val="24"/>
              <w:szCs w:val="24"/>
            </w:rPr>
            <w:t>[</w:t>
          </w:r>
          <w:sdt>
            <w:sdtPr>
              <w:rPr>
                <w:b/>
                <w:bCs/>
                <w:caps/>
                <w:sz w:val="24"/>
                <w:szCs w:val="24"/>
              </w:rPr>
              <w:alias w:val="Title"/>
              <w:id w:val="77677295"/>
              <w:placeholder>
                <w:docPart w:val="AF0AE5F483964C4781C8C0A6D9547C18"/>
              </w:placeholder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Content>
              <w:r>
                <w:rPr>
                  <w:b/>
                  <w:bCs/>
                  <w:caps/>
                  <w:sz w:val="24"/>
                  <w:szCs w:val="24"/>
                </w:rPr>
                <w:t>BMA 628: Case 4 – We Care Lawn</w:t>
              </w:r>
            </w:sdtContent>
          </w:sdt>
          <w:r>
            <w:rPr>
              <w:b/>
              <w:bCs/>
              <w:color w:val="76923C" w:themeColor="accent3" w:themeShade="BF"/>
              <w:sz w:val="24"/>
              <w:szCs w:val="24"/>
            </w:rPr>
            <w:t>]</w:t>
          </w:r>
        </w:p>
      </w:tc>
      <w:sdt>
        <w:sdtPr>
          <w:rPr>
            <w:color w:val="FFFFFF" w:themeColor="background1"/>
          </w:rPr>
          <w:alias w:val="Date"/>
          <w:id w:val="77677290"/>
          <w:placeholder>
            <w:docPart w:val="9D06F9E373FB4CC29D1FE340B49E5A6E"/>
          </w:placeholder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MMMM d, yyyy"/>
            <w:lid w:val="en-US"/>
            <w:storeMappedDataAs w:val="dateTime"/>
            <w:calendar w:val="gregorian"/>
          </w:date>
        </w:sdtPr>
        <w:sdtContent>
          <w:tc>
            <w:tcPr>
              <w:tcW w:w="1500" w:type="pct"/>
              <w:tcBorders>
                <w:bottom w:val="single" w:sz="4" w:space="0" w:color="943634" w:themeColor="accent2" w:themeShade="BF"/>
              </w:tcBorders>
              <w:shd w:val="clear" w:color="auto" w:fill="943634" w:themeFill="accent2" w:themeFillShade="BF"/>
              <w:vAlign w:val="bottom"/>
            </w:tcPr>
            <w:p w:rsidR="00327B55" w:rsidRDefault="00327B55" w:rsidP="00327B55">
              <w:pPr>
                <w:pStyle w:val="Header"/>
                <w:rPr>
                  <w:color w:val="FFFFFF" w:themeColor="background1"/>
                </w:rPr>
              </w:pPr>
              <w:r>
                <w:rPr>
                  <w:color w:val="FFFFFF" w:themeColor="background1"/>
                </w:rPr>
                <w:t xml:space="preserve">Simon </w:t>
              </w:r>
              <w:proofErr w:type="spellStart"/>
              <w:r>
                <w:rPr>
                  <w:color w:val="FFFFFF" w:themeColor="background1"/>
                </w:rPr>
                <w:t>Foucher</w:t>
              </w:r>
              <w:proofErr w:type="spellEnd"/>
              <w:r>
                <w:rPr>
                  <w:color w:val="FFFFFF" w:themeColor="background1"/>
                </w:rPr>
                <w:t xml:space="preserve"> 710 7722</w:t>
              </w:r>
            </w:p>
          </w:tc>
        </w:sdtContent>
      </w:sdt>
    </w:tr>
  </w:tbl>
  <w:p w:rsidR="00327B55" w:rsidRDefault="00327B5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4436B"/>
    <w:multiLevelType w:val="hybridMultilevel"/>
    <w:tmpl w:val="23027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8126FB"/>
    <w:multiLevelType w:val="hybridMultilevel"/>
    <w:tmpl w:val="34DC5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010E9C"/>
    <w:multiLevelType w:val="hybridMultilevel"/>
    <w:tmpl w:val="3E12B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6770DE"/>
    <w:multiLevelType w:val="hybridMultilevel"/>
    <w:tmpl w:val="8B2CB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FE20BF"/>
    <w:multiLevelType w:val="hybridMultilevel"/>
    <w:tmpl w:val="F2CC3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074"/>
    <w:rsid w:val="00327B55"/>
    <w:rsid w:val="00341CC5"/>
    <w:rsid w:val="005B61EC"/>
    <w:rsid w:val="007239D1"/>
    <w:rsid w:val="008C35AC"/>
    <w:rsid w:val="009B767E"/>
    <w:rsid w:val="00B03D8C"/>
    <w:rsid w:val="00B43074"/>
    <w:rsid w:val="00C43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307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35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5A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27B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7B55"/>
  </w:style>
  <w:style w:type="paragraph" w:styleId="Footer">
    <w:name w:val="footer"/>
    <w:basedOn w:val="Normal"/>
    <w:link w:val="FooterChar"/>
    <w:uiPriority w:val="99"/>
    <w:unhideWhenUsed/>
    <w:rsid w:val="00327B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7B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307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35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5A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27B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7B55"/>
  </w:style>
  <w:style w:type="paragraph" w:styleId="Footer">
    <w:name w:val="footer"/>
    <w:basedOn w:val="Normal"/>
    <w:link w:val="FooterChar"/>
    <w:uiPriority w:val="99"/>
    <w:unhideWhenUsed/>
    <w:rsid w:val="00327B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7B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em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F0AE5F483964C4781C8C0A6D9547C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4870C4-819C-4AB6-B3AD-FB75C46303E7}"/>
      </w:docPartPr>
      <w:docPartBody>
        <w:p w:rsidR="00000000" w:rsidRDefault="003C5F37" w:rsidP="003C5F37">
          <w:pPr>
            <w:pStyle w:val="AF0AE5F483964C4781C8C0A6D9547C18"/>
          </w:pPr>
          <w:r>
            <w:rPr>
              <w:b/>
              <w:bCs/>
              <w:caps/>
              <w:sz w:val="24"/>
              <w:szCs w:val="24"/>
            </w:rPr>
            <w:t>Type the document title</w:t>
          </w:r>
        </w:p>
      </w:docPartBody>
    </w:docPart>
    <w:docPart>
      <w:docPartPr>
        <w:name w:val="9D06F9E373FB4CC29D1FE340B49E5A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694BE4-B0D0-4197-AE00-7D98BFE2A822}"/>
      </w:docPartPr>
      <w:docPartBody>
        <w:p w:rsidR="00000000" w:rsidRDefault="003C5F37" w:rsidP="003C5F37">
          <w:pPr>
            <w:pStyle w:val="9D06F9E373FB4CC29D1FE340B49E5A6E"/>
          </w:pPr>
          <w:r>
            <w:rPr>
              <w:color w:val="FFFFFF" w:themeColor="background1"/>
            </w:rPr>
            <w:t>[Pick the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F37"/>
    <w:rsid w:val="001C40F4"/>
    <w:rsid w:val="003C5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0AE5F483964C4781C8C0A6D9547C18">
    <w:name w:val="AF0AE5F483964C4781C8C0A6D9547C18"/>
    <w:rsid w:val="003C5F37"/>
  </w:style>
  <w:style w:type="paragraph" w:customStyle="1" w:styleId="9D06F9E373FB4CC29D1FE340B49E5A6E">
    <w:name w:val="9D06F9E373FB4CC29D1FE340B49E5A6E"/>
    <w:rsid w:val="003C5F3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0AE5F483964C4781C8C0A6D9547C18">
    <w:name w:val="AF0AE5F483964C4781C8C0A6D9547C18"/>
    <w:rsid w:val="003C5F37"/>
  </w:style>
  <w:style w:type="paragraph" w:customStyle="1" w:styleId="9D06F9E373FB4CC29D1FE340B49E5A6E">
    <w:name w:val="9D06F9E373FB4CC29D1FE340B49E5A6E"/>
    <w:rsid w:val="003C5F3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Simon Foucher 710 7722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5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BMA 628: Case 4 – We Care Lawn</dc:title>
  <dc:creator>Zeben</dc:creator>
  <cp:lastModifiedBy>Zeben</cp:lastModifiedBy>
  <cp:revision>2</cp:revision>
  <dcterms:created xsi:type="dcterms:W3CDTF">2014-01-31T00:46:00Z</dcterms:created>
  <dcterms:modified xsi:type="dcterms:W3CDTF">2014-02-01T18:59:00Z</dcterms:modified>
</cp:coreProperties>
</file>