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EF" w:rsidRDefault="00D137EF" w:rsidP="00D137EF">
      <w:pPr>
        <w:pStyle w:val="ListParagraph"/>
        <w:numPr>
          <w:ilvl w:val="0"/>
          <w:numId w:val="2"/>
        </w:numPr>
      </w:pPr>
      <w:r>
        <w:t xml:space="preserve">Since IPO back in 2007, </w:t>
      </w:r>
      <w:proofErr w:type="spellStart"/>
      <w:r>
        <w:t>Shareprice</w:t>
      </w:r>
      <w:proofErr w:type="spellEnd"/>
      <w:r>
        <w:t xml:space="preserve"> has significantly decreased</w:t>
      </w:r>
      <w:r w:rsidR="008C4CD8">
        <w:t>. The pronounced decrease in 2007 can potentially be attributable to the spike in oil process, and the 2008 decent attributable to the global recession</w:t>
      </w:r>
    </w:p>
    <w:p w:rsidR="00D137EF" w:rsidRDefault="00D137EF" w:rsidP="00D137EF">
      <w:r>
        <w:rPr>
          <w:noProof/>
        </w:rPr>
        <w:drawing>
          <wp:inline distT="0" distB="0" distL="0" distR="0" wp14:anchorId="38858E8C" wp14:editId="69A1BAEE">
            <wp:extent cx="46005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39" w:rsidRDefault="008C4CD8" w:rsidP="00A27939">
      <w:pPr>
        <w:pStyle w:val="ListParagraph"/>
        <w:numPr>
          <w:ilvl w:val="0"/>
          <w:numId w:val="2"/>
        </w:numPr>
      </w:pPr>
      <w:proofErr w:type="spellStart"/>
      <w:r>
        <w:t>Folloling</w:t>
      </w:r>
      <w:proofErr w:type="spellEnd"/>
      <w:r>
        <w:t xml:space="preserve"> this decline, the CEO was replaced with the c</w:t>
      </w:r>
      <w:r w:rsidR="00A27939">
        <w:t xml:space="preserve">urrent CEO, </w:t>
      </w:r>
      <w:proofErr w:type="spellStart"/>
      <w:r w:rsidR="00A27939" w:rsidRPr="00A27939">
        <w:t>Calin</w:t>
      </w:r>
      <w:proofErr w:type="spellEnd"/>
      <w:r w:rsidR="00A27939" w:rsidRPr="00A27939">
        <w:t xml:space="preserve"> </w:t>
      </w:r>
      <w:proofErr w:type="spellStart"/>
      <w:r w:rsidR="00A27939" w:rsidRPr="00A27939">
        <w:t>Rovinescu</w:t>
      </w:r>
      <w:proofErr w:type="spellEnd"/>
      <w:r>
        <w:t>, was appointed in Q2 2009</w:t>
      </w:r>
      <w:r w:rsidR="00A27939">
        <w:t>, and has experience having been AC’s Chief Restructuring Officer following the bankruptcy protection</w:t>
      </w:r>
    </w:p>
    <w:p w:rsidR="00A27939" w:rsidRDefault="00A27939" w:rsidP="00A27939">
      <w:pPr>
        <w:pStyle w:val="ListParagraph"/>
        <w:numPr>
          <w:ilvl w:val="0"/>
          <w:numId w:val="2"/>
        </w:numPr>
      </w:pPr>
      <w:r>
        <w:t xml:space="preserve">Since his </w:t>
      </w:r>
      <w:proofErr w:type="spellStart"/>
      <w:r>
        <w:t>applintement</w:t>
      </w:r>
      <w:proofErr w:type="spellEnd"/>
      <w:r>
        <w:t xml:space="preserve">, the stock has been keeping at par with competitors, until </w:t>
      </w:r>
      <w:proofErr w:type="spellStart"/>
      <w:r>
        <w:t>mid 2013</w:t>
      </w:r>
      <w:proofErr w:type="spellEnd"/>
      <w:r>
        <w:t xml:space="preserve"> when it </w:t>
      </w:r>
      <w:r w:rsidR="00FC4784">
        <w:t xml:space="preserve">posted </w:t>
      </w:r>
      <w:proofErr w:type="spellStart"/>
      <w:proofErr w:type="gramStart"/>
      <w:r w:rsidR="00FC4784">
        <w:t>it’s</w:t>
      </w:r>
      <w:proofErr w:type="spellEnd"/>
      <w:proofErr w:type="gramEnd"/>
      <w:r w:rsidR="00FC4784">
        <w:t xml:space="preserve"> first profitable earning statement since 2007 and started to significantly </w:t>
      </w:r>
      <w:proofErr w:type="spellStart"/>
      <w:r w:rsidR="00FC4784">
        <w:t>overperform</w:t>
      </w:r>
      <w:proofErr w:type="spellEnd"/>
      <w:r w:rsidR="00FC4784">
        <w:t xml:space="preserve"> </w:t>
      </w:r>
      <w:proofErr w:type="spellStart"/>
      <w:r w:rsidR="00FC4784">
        <w:t>it’s</w:t>
      </w:r>
      <w:proofErr w:type="spellEnd"/>
      <w:r w:rsidR="00FC4784">
        <w:t xml:space="preserve"> commercial rivals</w:t>
      </w:r>
      <w:r w:rsidR="008C4CD8">
        <w:t xml:space="preserve">. </w:t>
      </w:r>
    </w:p>
    <w:p w:rsidR="008C4CD8" w:rsidRDefault="008C4CD8" w:rsidP="008C4CD8"/>
    <w:p w:rsidR="008C4CD8" w:rsidRDefault="008C4CD8" w:rsidP="008C4CD8">
      <w:r>
        <w:rPr>
          <w:noProof/>
        </w:rPr>
        <w:drawing>
          <wp:inline distT="0" distB="0" distL="0" distR="0" wp14:anchorId="2F4F3663" wp14:editId="0CE6360E">
            <wp:extent cx="52578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D8" w:rsidRDefault="00FC4784" w:rsidP="008C4CD8">
      <w:pPr>
        <w:pStyle w:val="ListParagraph"/>
        <w:numPr>
          <w:ilvl w:val="0"/>
          <w:numId w:val="2"/>
        </w:numPr>
      </w:pPr>
      <w:r>
        <w:t>Company is posting slow revenue growth</w:t>
      </w:r>
      <w:r w:rsidR="008C4CD8">
        <w:t xml:space="preserve">. Although operating income has been positive since 2010, the Government had passed the </w:t>
      </w:r>
      <w:r w:rsidR="008C4CD8" w:rsidRPr="008C4CD8">
        <w:t>Air Canada Pensio</w:t>
      </w:r>
      <w:r w:rsidR="008C4CD8">
        <w:t xml:space="preserve">n Plan Funding Regulations in 2009, requiring the company to make significant contributions to defined benefit pension plans. </w:t>
      </w:r>
      <w:r w:rsidR="00CF47E9">
        <w:t xml:space="preserve">The company came to an agreement with the </w:t>
      </w:r>
      <w:proofErr w:type="spellStart"/>
      <w:r w:rsidR="00CF47E9">
        <w:t>GoC</w:t>
      </w:r>
      <w:proofErr w:type="spellEnd"/>
      <w:r w:rsidR="00CF47E9">
        <w:t xml:space="preserve"> to fund the pension plan until 2020; the company will have to make payments of at least 150M$ into the fund, with an average of 200m$ annually in order to provide an aggregated 1.4B$ into the fund. Additionally, restrictions have been put in place for executive compensations.</w:t>
      </w:r>
      <w:bookmarkStart w:id="0" w:name="_GoBack"/>
      <w:bookmarkEnd w:id="0"/>
    </w:p>
    <w:p w:rsidR="008C4CD8" w:rsidRDefault="008C4CD8" w:rsidP="008C4CD8"/>
    <w:p w:rsidR="00FC4784" w:rsidRDefault="008C4CD8" w:rsidP="008C4CD8">
      <w:r>
        <w:rPr>
          <w:noProof/>
        </w:rPr>
        <w:lastRenderedPageBreak/>
        <w:drawing>
          <wp:inline distT="0" distB="0" distL="0" distR="0" wp14:anchorId="3744B633" wp14:editId="657A94DA">
            <wp:extent cx="5943600" cy="3449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C4784" w:rsidRDefault="00FC4784" w:rsidP="00A27939">
      <w:pPr>
        <w:pStyle w:val="ListParagraph"/>
        <w:numPr>
          <w:ilvl w:val="0"/>
          <w:numId w:val="2"/>
        </w:numPr>
      </w:pPr>
      <w:proofErr w:type="spellStart"/>
      <w:r>
        <w:t>Althoug</w:t>
      </w:r>
      <w:proofErr w:type="spellEnd"/>
      <w:r>
        <w:t xml:space="preserve"> currently profitable, the company still has an accumulated deficit of 2.3B$, and might have </w:t>
      </w:r>
      <w:proofErr w:type="spellStart"/>
      <w:r>
        <w:t>unproperly</w:t>
      </w:r>
      <w:proofErr w:type="spellEnd"/>
      <w:r>
        <w:t xml:space="preserve"> quantified liabilities towards pension funds</w:t>
      </w:r>
    </w:p>
    <w:p w:rsidR="00FC4784" w:rsidRDefault="00FC4784" w:rsidP="00A27939">
      <w:pPr>
        <w:pStyle w:val="ListParagraph"/>
        <w:numPr>
          <w:ilvl w:val="0"/>
          <w:numId w:val="2"/>
        </w:numPr>
      </w:pPr>
      <w:r>
        <w:t>Fuel prices are on the rise, and with more internet based meeting technologies, the future of airlines remains uncertain</w:t>
      </w:r>
    </w:p>
    <w:p w:rsidR="00FC4784" w:rsidRDefault="00FC4784" w:rsidP="00FC4784">
      <w:pPr>
        <w:pStyle w:val="ListParagraph"/>
      </w:pPr>
      <w:r>
        <w:t xml:space="preserve"> </w:t>
      </w:r>
    </w:p>
    <w:p w:rsidR="00A27939" w:rsidRDefault="00A27939" w:rsidP="00A27939"/>
    <w:p w:rsidR="00A27939" w:rsidRDefault="00A27939" w:rsidP="00A27939"/>
    <w:p w:rsidR="00A27939" w:rsidRDefault="00A27939" w:rsidP="00A27939">
      <w:r>
        <w:t xml:space="preserve">Since 2007, Air Canada has been significantly underperforming </w:t>
      </w:r>
      <w:proofErr w:type="spellStart"/>
      <w:r>
        <w:t>compaired</w:t>
      </w:r>
      <w:proofErr w:type="spellEnd"/>
      <w:r>
        <w:t xml:space="preserve"> to most peers in the airlines industry. The following data was taken from </w:t>
      </w:r>
      <w:proofErr w:type="spellStart"/>
      <w:r>
        <w:t>google</w:t>
      </w:r>
      <w:proofErr w:type="spellEnd"/>
      <w:r>
        <w:t xml:space="preserve"> finance:</w:t>
      </w:r>
    </w:p>
    <w:p w:rsidR="00A27939" w:rsidRDefault="00A27939" w:rsidP="00A27939">
      <w:r>
        <w:rPr>
          <w:noProof/>
        </w:rPr>
        <w:drawing>
          <wp:inline distT="0" distB="0" distL="0" distR="0" wp14:anchorId="5588E6CA" wp14:editId="000AC4E7">
            <wp:extent cx="5943600" cy="2026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39" w:rsidRDefault="00A27939" w:rsidP="00A27939"/>
    <w:p w:rsidR="00A27939" w:rsidRDefault="00A27939" w:rsidP="00A27939">
      <w:pPr>
        <w:pStyle w:val="ListParagraph"/>
        <w:numPr>
          <w:ilvl w:val="0"/>
          <w:numId w:val="2"/>
        </w:numPr>
      </w:pPr>
      <w:r>
        <w:t>Current CEO was appointed in</w:t>
      </w:r>
    </w:p>
    <w:p w:rsidR="00A27939" w:rsidRDefault="00A27939"/>
    <w:p w:rsidR="00A27939" w:rsidRDefault="00A27939"/>
    <w:sectPr w:rsidR="00A2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6BC"/>
    <w:multiLevelType w:val="hybridMultilevel"/>
    <w:tmpl w:val="A58C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276E"/>
    <w:multiLevelType w:val="hybridMultilevel"/>
    <w:tmpl w:val="2BF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3D"/>
    <w:rsid w:val="005167AA"/>
    <w:rsid w:val="00843C0F"/>
    <w:rsid w:val="008C4CD8"/>
    <w:rsid w:val="00A27939"/>
    <w:rsid w:val="00CF47E9"/>
    <w:rsid w:val="00D137EF"/>
    <w:rsid w:val="00E7673D"/>
    <w:rsid w:val="00EA7798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3</cp:revision>
  <dcterms:created xsi:type="dcterms:W3CDTF">2014-08-11T21:52:00Z</dcterms:created>
  <dcterms:modified xsi:type="dcterms:W3CDTF">2014-08-11T23:06:00Z</dcterms:modified>
</cp:coreProperties>
</file>