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0D" w:rsidRPr="00B00C13" w:rsidRDefault="002A07CD" w:rsidP="009E1FE3">
      <w:pPr>
        <w:pStyle w:val="Heading1"/>
      </w:pPr>
      <w:r w:rsidRPr="00B00C13">
        <w:t>Risk management</w:t>
      </w:r>
    </w:p>
    <w:p w:rsidR="002A07CD" w:rsidRPr="00B00C13" w:rsidRDefault="00A32F96" w:rsidP="00FC2EC6">
      <w:r w:rsidRPr="00B00C13">
        <w:rPr>
          <w:b/>
        </w:rPr>
        <w:t>12 JAN</w:t>
      </w:r>
    </w:p>
    <w:p w:rsidR="00A32F96" w:rsidRPr="00B00C13" w:rsidRDefault="00A32F96" w:rsidP="00FC2EC6"/>
    <w:p w:rsidR="002A07CD" w:rsidRPr="00B00C13" w:rsidRDefault="002A07CD" w:rsidP="00FC2EC6">
      <w:r w:rsidRPr="00B00C13">
        <w:t>Software to get</w:t>
      </w:r>
      <w:r w:rsidR="00EB1D55" w:rsidRPr="00B00C13">
        <w:t xml:space="preserve"> ($50 for student)</w:t>
      </w:r>
      <w:r w:rsidRPr="00B00C13">
        <w:t>:</w:t>
      </w:r>
    </w:p>
    <w:p w:rsidR="002A07CD" w:rsidRPr="00B00C13" w:rsidRDefault="002A07CD" w:rsidP="00FC2EC6">
      <w:r w:rsidRPr="00B00C13">
        <w:t>Decision Tools Suite</w:t>
      </w:r>
    </w:p>
    <w:p w:rsidR="00EB1D55" w:rsidRPr="00B00C13" w:rsidRDefault="00EB1D55" w:rsidP="00EB1D55">
      <w:pPr>
        <w:pStyle w:val="ListParagraph"/>
        <w:numPr>
          <w:ilvl w:val="0"/>
          <w:numId w:val="1"/>
        </w:numPr>
      </w:pPr>
      <w:r w:rsidRPr="00B00C13">
        <w:t>Palisade</w:t>
      </w:r>
    </w:p>
    <w:p w:rsidR="00EB1D55" w:rsidRPr="00B00C13" w:rsidRDefault="00EB1D55" w:rsidP="00EB1D55">
      <w:pPr>
        <w:pStyle w:val="ListParagraph"/>
        <w:numPr>
          <w:ilvl w:val="0"/>
          <w:numId w:val="1"/>
        </w:numPr>
      </w:pPr>
      <w:r w:rsidRPr="00B00C13">
        <w:t>@Risk</w:t>
      </w:r>
    </w:p>
    <w:p w:rsidR="00EB1D55" w:rsidRPr="00B00C13" w:rsidRDefault="00EB1D55" w:rsidP="00EB1D55">
      <w:pPr>
        <w:pStyle w:val="ListParagraph"/>
        <w:numPr>
          <w:ilvl w:val="0"/>
          <w:numId w:val="1"/>
        </w:numPr>
      </w:pPr>
      <w:r w:rsidRPr="00B00C13">
        <w:t>Precision Trees</w:t>
      </w:r>
    </w:p>
    <w:p w:rsidR="00EB1D55" w:rsidRPr="00B00C13" w:rsidRDefault="00EB1D55" w:rsidP="00EB1D55">
      <w:hyperlink r:id="rId6" w:history="1">
        <w:r w:rsidRPr="00B00C13">
          <w:rPr>
            <w:rStyle w:val="Hyperlink"/>
          </w:rPr>
          <w:t>http://www.palisade.com/decisiontools_suite/</w:t>
        </w:r>
      </w:hyperlink>
    </w:p>
    <w:p w:rsidR="00EB1D55" w:rsidRPr="00B00C13" w:rsidRDefault="00EB1D55" w:rsidP="00EB1D55"/>
    <w:p w:rsidR="00EB1D55" w:rsidRPr="00B00C13" w:rsidRDefault="00EB1D55" w:rsidP="00EB1D55">
      <w:r w:rsidRPr="00B00C13">
        <w:t>Book: Risk Management &amp; Financial Investment</w:t>
      </w:r>
    </w:p>
    <w:p w:rsidR="00EB1D55" w:rsidRPr="00B00C13" w:rsidRDefault="00EB1D55" w:rsidP="00EB1D55">
      <w:pPr>
        <w:rPr>
          <w:i/>
        </w:rPr>
      </w:pPr>
      <w:r w:rsidRPr="00B00C13">
        <w:rPr>
          <w:i/>
        </w:rPr>
        <w:t>By: John Hall</w:t>
      </w:r>
    </w:p>
    <w:p w:rsidR="00EB1D55" w:rsidRPr="00B00C13" w:rsidRDefault="00EB1D55" w:rsidP="00EB1D55"/>
    <w:p w:rsidR="00EB1D55" w:rsidRPr="00B00C13" w:rsidRDefault="00EB1D55" w:rsidP="00EB1D55"/>
    <w:p w:rsidR="00EB1D55" w:rsidRPr="00B00C13" w:rsidRDefault="00EB1D55" w:rsidP="009E1FE3">
      <w:pPr>
        <w:pStyle w:val="Heading2"/>
      </w:pPr>
      <w:r w:rsidRPr="00B00C13">
        <w:t>CH7: Valuation and Scenario Analysis</w:t>
      </w:r>
    </w:p>
    <w:p w:rsidR="00EB1D55" w:rsidRPr="00B00C13" w:rsidRDefault="00EB1D55" w:rsidP="00FC2EC6"/>
    <w:p w:rsidR="00EB1D55" w:rsidRPr="00B00C13" w:rsidRDefault="00EB1D55" w:rsidP="00FC2EC6">
      <w:r w:rsidRPr="00B00C13">
        <w:t>Valuation: Find average CF in the future and PV of CFs</w:t>
      </w:r>
    </w:p>
    <w:p w:rsidR="00EB1D55" w:rsidRPr="00B00C13" w:rsidRDefault="00EB1D55" w:rsidP="00FC2EC6">
      <w:r w:rsidRPr="00B00C13">
        <w:t>Scenario Analysis: Attempt to define possible outcomes with focus on extreme outcomes</w:t>
      </w:r>
    </w:p>
    <w:p w:rsidR="00EB1D55" w:rsidRPr="00B00C13" w:rsidRDefault="00EB1D55" w:rsidP="00FC2EC6"/>
    <w:p w:rsidR="007114DD" w:rsidRPr="00B00C13" w:rsidRDefault="007114DD" w:rsidP="00FC2EC6">
      <w:r w:rsidRPr="00B00C13">
        <w:t>Call Option</w:t>
      </w:r>
    </w:p>
    <w:p w:rsidR="007114DD" w:rsidRPr="00B00C13" w:rsidRDefault="007114DD" w:rsidP="00FC2EC6">
      <w:r w:rsidRPr="00B00C13">
        <w:t>Strike price: k</w:t>
      </w:r>
    </w:p>
    <w:p w:rsidR="007114DD" w:rsidRPr="00B00C13" w:rsidRDefault="007114DD" w:rsidP="00FC2EC6">
      <w:r w:rsidRPr="00B00C13">
        <w:t>Value: SP – k; floors at 0$</w:t>
      </w:r>
    </w:p>
    <w:p w:rsidR="007114DD" w:rsidRPr="00B00C13" w:rsidRDefault="007114DD" w:rsidP="00FC2EC6"/>
    <w:p w:rsidR="007114DD" w:rsidRPr="00B00C13" w:rsidRDefault="007114DD" w:rsidP="00FC2EC6">
      <w:r w:rsidRPr="00B00C13">
        <w:t>2 kinds: European: can only exercise at a given time; American; can exercise any time after 3 months</w:t>
      </w:r>
    </w:p>
    <w:p w:rsidR="007114DD" w:rsidRPr="00B00C13" w:rsidRDefault="007114DD" w:rsidP="00FC2EC6"/>
    <w:p w:rsidR="007114DD" w:rsidRPr="00B00C13" w:rsidRDefault="007114DD" w:rsidP="00FC2EC6">
      <w:r w:rsidRPr="00B00C13">
        <w:t>If have a call option on a non-dividend paying stock; it will never be in your interest to exercise it before maturity. When holding, can do 3 things:</w:t>
      </w:r>
    </w:p>
    <w:p w:rsidR="007114DD" w:rsidRPr="00B00C13" w:rsidRDefault="007114DD" w:rsidP="007114DD">
      <w:pPr>
        <w:pStyle w:val="ListParagraph"/>
        <w:numPr>
          <w:ilvl w:val="0"/>
          <w:numId w:val="2"/>
        </w:numPr>
      </w:pPr>
      <w:r w:rsidRPr="00B00C13">
        <w:t>Sell; collect SP-k</w:t>
      </w:r>
    </w:p>
    <w:p w:rsidR="007114DD" w:rsidRPr="00B00C13" w:rsidRDefault="007114DD" w:rsidP="007114DD">
      <w:pPr>
        <w:pStyle w:val="ListParagraph"/>
        <w:numPr>
          <w:ilvl w:val="0"/>
          <w:numId w:val="2"/>
        </w:numPr>
      </w:pPr>
      <w:r w:rsidRPr="00B00C13">
        <w:t>Hold on</w:t>
      </w:r>
    </w:p>
    <w:p w:rsidR="007114DD" w:rsidRPr="00B00C13" w:rsidRDefault="007114DD" w:rsidP="007114DD">
      <w:pPr>
        <w:pStyle w:val="ListParagraph"/>
        <w:numPr>
          <w:ilvl w:val="0"/>
          <w:numId w:val="2"/>
        </w:numPr>
      </w:pPr>
      <w:r w:rsidRPr="00B00C13">
        <w:t>Sell it on the market to collect risk premium (MV always &gt; than SP-k)</w:t>
      </w:r>
    </w:p>
    <w:p w:rsidR="007114DD" w:rsidRPr="00B00C13" w:rsidRDefault="007114DD" w:rsidP="007114DD">
      <w:r w:rsidRPr="00B00C13">
        <w:t>Therefore, in terms of valuation, for practical purposes, valuation of European option = American option</w:t>
      </w:r>
      <w:r w:rsidR="001876E5" w:rsidRPr="00B00C13">
        <w:t xml:space="preserve"> (premium for flexibility has a value of 0$).</w:t>
      </w:r>
    </w:p>
    <w:p w:rsidR="001876E5" w:rsidRPr="00B00C13" w:rsidRDefault="001876E5" w:rsidP="007114DD">
      <w:r w:rsidRPr="00B00C13">
        <w:t>Only applies to non-dividend call (no dividend, no puts); everywhere else, value of European is always &lt; American.</w:t>
      </w:r>
    </w:p>
    <w:p w:rsidR="007114DD" w:rsidRPr="00B00C13" w:rsidRDefault="007114DD" w:rsidP="007114DD"/>
    <w:p w:rsidR="007114DD" w:rsidRPr="00B00C13" w:rsidRDefault="007114DD" w:rsidP="00FC2EC6"/>
    <w:p w:rsidR="00EB1D55" w:rsidRPr="00B00C13" w:rsidRDefault="00EB1D55" w:rsidP="00FC2EC6">
      <w:pPr>
        <w:rPr>
          <w:b/>
          <w:u w:val="single"/>
        </w:rPr>
      </w:pPr>
      <w:r w:rsidRPr="00B00C13">
        <w:rPr>
          <w:b/>
          <w:u w:val="single"/>
        </w:rPr>
        <w:t>Example:</w:t>
      </w:r>
    </w:p>
    <w:p w:rsidR="001876E5" w:rsidRPr="00B00C13" w:rsidRDefault="001876E5" w:rsidP="00FC2EC6">
      <w:pPr>
        <w:rPr>
          <w:i/>
        </w:rPr>
      </w:pPr>
      <w:r w:rsidRPr="00B00C13">
        <w:rPr>
          <w:i/>
        </w:rPr>
        <w:t>Valuation (Considering Average CFs):</w:t>
      </w:r>
    </w:p>
    <w:p w:rsidR="00EB1D55" w:rsidRPr="00B00C13" w:rsidRDefault="00EB1D55" w:rsidP="00FC2EC6">
      <w:r w:rsidRPr="00B00C13">
        <w:t xml:space="preserve">A Company sells </w:t>
      </w:r>
      <w:r w:rsidR="007114DD" w:rsidRPr="00B00C13">
        <w:t>1</w:t>
      </w:r>
      <w:r w:rsidR="001876E5" w:rsidRPr="00B00C13">
        <w:t>,000,000</w:t>
      </w:r>
      <w:r w:rsidR="007114DD" w:rsidRPr="00B00C13">
        <w:t xml:space="preserve"> </w:t>
      </w:r>
      <w:r w:rsidRPr="00B00C13">
        <w:t>1y European call options on a stock.</w:t>
      </w:r>
    </w:p>
    <w:p w:rsidR="00EB1D55" w:rsidRPr="00B00C13" w:rsidRDefault="00EB1D55" w:rsidP="00FC2EC6">
      <w:r w:rsidRPr="00B00C13">
        <w:t>Current SP: $50</w:t>
      </w:r>
    </w:p>
    <w:p w:rsidR="001876E5" w:rsidRPr="00B00C13" w:rsidRDefault="00EB1D55" w:rsidP="00FC2EC6">
      <w:r w:rsidRPr="00B00C13">
        <w:t>Strike</w:t>
      </w:r>
      <w:r w:rsidR="001876E5" w:rsidRPr="00B00C13">
        <w:t xml:space="preserve"> k</w:t>
      </w:r>
      <w:r w:rsidRPr="00B00C13">
        <w:t>: $55</w:t>
      </w:r>
    </w:p>
    <w:p w:rsidR="001876E5" w:rsidRPr="00B00C13" w:rsidRDefault="001876E5" w:rsidP="00FC2EC6">
      <w:r w:rsidRPr="00B00C13">
        <w:t>Valuation of options: $4.5M</w:t>
      </w:r>
    </w:p>
    <w:p w:rsidR="001876E5" w:rsidRPr="00B00C13" w:rsidRDefault="001876E5" w:rsidP="00FC2EC6">
      <w:r w:rsidRPr="00B00C13">
        <w:t>If options are sold for $5M; profit = 0.5M$</w:t>
      </w:r>
    </w:p>
    <w:p w:rsidR="001876E5" w:rsidRPr="00B00C13" w:rsidRDefault="001876E5" w:rsidP="00FC2EC6"/>
    <w:p w:rsidR="001876E5" w:rsidRPr="00B00C13" w:rsidRDefault="001876E5" w:rsidP="00FC2EC6">
      <w:pPr>
        <w:rPr>
          <w:i/>
        </w:rPr>
      </w:pPr>
      <w:r w:rsidRPr="00B00C13">
        <w:rPr>
          <w:i/>
        </w:rPr>
        <w:t>Scenario Analysis (considering extreme CFs):</w:t>
      </w:r>
    </w:p>
    <w:p w:rsidR="001876E5" w:rsidRPr="00B00C13" w:rsidRDefault="001876E5" w:rsidP="00FC2EC6">
      <w:r w:rsidRPr="00B00C13">
        <w:t>5% chance that stock price exceeds 80$ in 1 year -&gt; loss= ($80-$55)*1M - $5M = $20M</w:t>
      </w:r>
    </w:p>
    <w:p w:rsidR="001876E5" w:rsidRPr="00B00C13" w:rsidRDefault="001876E5" w:rsidP="00FC2EC6"/>
    <w:p w:rsidR="001876E5" w:rsidRPr="00B00C13" w:rsidRDefault="00A32F96" w:rsidP="009E1FE3">
      <w:pPr>
        <w:pStyle w:val="Heading2"/>
      </w:pPr>
      <w:r w:rsidRPr="00B00C13">
        <w:lastRenderedPageBreak/>
        <w:t>Volatility and Asset Prices</w:t>
      </w:r>
    </w:p>
    <w:p w:rsidR="00A32F96" w:rsidRPr="00B00C13" w:rsidRDefault="00A32F96" w:rsidP="00FC2EC6"/>
    <w:p w:rsidR="00A32F96" w:rsidRPr="00B00C13" w:rsidRDefault="00A32F96" w:rsidP="00FC2EC6">
      <w:r w:rsidRPr="00B00C13">
        <w:t>I</w:t>
      </w:r>
      <w:r w:rsidR="009E1FE3" w:rsidRPr="00B00C13">
        <w:t>n</w:t>
      </w:r>
      <w:r w:rsidRPr="00B00C13">
        <w:t xml:space="preserve"> a small period of time </w:t>
      </w:r>
      <w:r w:rsidR="009E1FE3" w:rsidRPr="00B00C13">
        <w:t>Δ</w:t>
      </w:r>
      <w:r w:rsidRPr="00B00C13">
        <w:t>t</w:t>
      </w:r>
    </w:p>
    <w:p w:rsidR="00A32F96" w:rsidRPr="00B00C13" w:rsidRDefault="009E1FE3" w:rsidP="00FC2EC6">
      <w:r w:rsidRPr="00B00C13">
        <w:t xml:space="preserve">Sigma </w:t>
      </w:r>
      <w:r w:rsidRPr="00B00C13">
        <w:t>σ</w:t>
      </w:r>
      <w:r w:rsidRPr="00B00C13">
        <w:t xml:space="preserve"> = volatility</w:t>
      </w:r>
    </w:p>
    <w:p w:rsidR="009E1FE3" w:rsidRPr="00B00C13" w:rsidRDefault="009E1FE3" w:rsidP="00FC2EC6">
      <w:r w:rsidRPr="00B00C13">
        <w:t>E = N(0,1)</w:t>
      </w:r>
    </w:p>
    <w:p w:rsidR="009E1FE3" w:rsidRPr="00B00C13" w:rsidRDefault="009E1FE3" w:rsidP="00FC2EC6"/>
    <w:p w:rsidR="009E1FE3" w:rsidRPr="00B00C13" w:rsidRDefault="009E1FE3" w:rsidP="00FC2EC6">
      <w:r w:rsidRPr="00B00C13">
        <w:t>ΔS/S =</w:t>
      </w:r>
      <w:r w:rsidRPr="00B00C13">
        <w:t xml:space="preserve"> actual + error</w:t>
      </w:r>
      <w:r w:rsidR="00C917A0" w:rsidRPr="00B00C13">
        <w:t xml:space="preserve"> = stock price</w:t>
      </w:r>
    </w:p>
    <w:p w:rsidR="00A32F96" w:rsidRPr="00B00C13" w:rsidRDefault="009E1FE3" w:rsidP="00FC2EC6">
      <w:r w:rsidRPr="00B00C13">
        <w:t>Δ</w:t>
      </w:r>
      <w:r w:rsidRPr="00B00C13">
        <w:t xml:space="preserve">S/S = u </w:t>
      </w:r>
      <w:r w:rsidRPr="00B00C13">
        <w:t>Δ</w:t>
      </w:r>
      <w:r w:rsidRPr="00B00C13">
        <w:t>t + σ * sqrt(</w:t>
      </w:r>
      <w:r w:rsidR="00C917A0" w:rsidRPr="00B00C13">
        <w:t>T</w:t>
      </w:r>
      <w:r w:rsidRPr="00B00C13">
        <w:t>) E</w:t>
      </w:r>
    </w:p>
    <w:p w:rsidR="009E1FE3" w:rsidRPr="00B00C13" w:rsidRDefault="009E1FE3" w:rsidP="00FC2EC6"/>
    <w:p w:rsidR="00EB1D55" w:rsidRPr="00B00C13" w:rsidRDefault="009E1FE3" w:rsidP="00FC2EC6">
      <w:r w:rsidRPr="00B00C13">
        <w:t>U = investment average return</w:t>
      </w:r>
    </w:p>
    <w:p w:rsidR="00EB1D55" w:rsidRPr="00B00C13" w:rsidRDefault="009E1FE3" w:rsidP="00FC2EC6">
      <w:r w:rsidRPr="00B00C13">
        <w:t>Σ = volatility</w:t>
      </w:r>
    </w:p>
    <w:p w:rsidR="009E1FE3" w:rsidRPr="00B00C13" w:rsidRDefault="009E1FE3" w:rsidP="00FC2EC6"/>
    <w:p w:rsidR="009E1FE3" w:rsidRPr="00B00C13" w:rsidRDefault="009E1FE3" w:rsidP="00FC2EC6">
      <w:r w:rsidRPr="00B00C13">
        <w:t>It can be shown that in statistics, log(stock price is standardly distributed)</w:t>
      </w:r>
    </w:p>
    <w:p w:rsidR="009E1FE3" w:rsidRPr="00B00C13" w:rsidRDefault="009E1FE3" w:rsidP="00FC2EC6"/>
    <w:p w:rsidR="009E1FE3" w:rsidRPr="00B00C13" w:rsidRDefault="009E1FE3" w:rsidP="00FC2EC6">
      <w:r w:rsidRPr="00B00C13">
        <w:t xml:space="preserve">Normal distribution has N(u, </w:t>
      </w:r>
      <w:r w:rsidRPr="00B00C13">
        <w:t>σ</w:t>
      </w:r>
      <w:r w:rsidRPr="00B00C13">
        <w:t>^2)</w:t>
      </w:r>
    </w:p>
    <w:p w:rsidR="009E1FE3" w:rsidRPr="00B00C13" w:rsidRDefault="009E1FE3" w:rsidP="00FC2EC6"/>
    <w:p w:rsidR="009E1FE3" w:rsidRPr="00B00C13" w:rsidRDefault="009E1FE3" w:rsidP="00FC2EC6">
      <w:r w:rsidRPr="00B00C13">
        <w:t>Ln(S</w:t>
      </w:r>
      <w:r w:rsidRPr="00B00C13">
        <w:rPr>
          <w:sz w:val="10"/>
        </w:rPr>
        <w:t>T</w:t>
      </w:r>
      <w:r w:rsidRPr="00B00C13">
        <w:t xml:space="preserve">) ~ </w:t>
      </w:r>
      <w:r w:rsidR="00C917A0" w:rsidRPr="00B00C13">
        <w:t>φ</w:t>
      </w:r>
      <w:r w:rsidRPr="00B00C13">
        <w:t>[ln S</w:t>
      </w:r>
      <w:r w:rsidR="00C917A0" w:rsidRPr="00B00C13">
        <w:rPr>
          <w:sz w:val="14"/>
        </w:rPr>
        <w:t>0</w:t>
      </w:r>
      <w:r w:rsidRPr="00B00C13">
        <w:t xml:space="preserve"> + (u- </w:t>
      </w:r>
      <w:r w:rsidRPr="00B00C13">
        <w:t>σ^2</w:t>
      </w:r>
      <w:r w:rsidRPr="00B00C13">
        <w:t xml:space="preserve">/2)T, </w:t>
      </w:r>
      <w:r w:rsidRPr="00B00C13">
        <w:t>σ^2</w:t>
      </w:r>
      <w:r w:rsidR="00C917A0" w:rsidRPr="00B00C13">
        <w:t xml:space="preserve"> * </w:t>
      </w:r>
      <w:r w:rsidRPr="00B00C13">
        <w:t xml:space="preserve">T] </w:t>
      </w:r>
    </w:p>
    <w:p w:rsidR="009E1FE3" w:rsidRPr="00B00C13" w:rsidRDefault="009E1FE3" w:rsidP="00FC2EC6"/>
    <w:p w:rsidR="009E1FE3" w:rsidRPr="00B00C13" w:rsidRDefault="009E1FE3" w:rsidP="00FC2EC6">
      <w:r w:rsidRPr="00B00C13">
        <w:t>Stock prices are log normally distributed:</w:t>
      </w:r>
    </w:p>
    <w:p w:rsidR="009E1FE3" w:rsidRPr="00B00C13" w:rsidRDefault="009E1FE3" w:rsidP="00FC2EC6">
      <w:r w:rsidRPr="00B00C13">
        <w:rPr>
          <w:noProof/>
        </w:rPr>
        <w:drawing>
          <wp:inline distT="0" distB="0" distL="0" distR="0" wp14:anchorId="17D562ED" wp14:editId="7040D5FE">
            <wp:extent cx="3743864" cy="235898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0030" t="39018" r="43604" b="9014"/>
                    <a:stretch/>
                  </pic:blipFill>
                  <pic:spPr bwMode="auto">
                    <a:xfrm>
                      <a:off x="0" y="0"/>
                      <a:ext cx="3749306" cy="236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FE3" w:rsidRPr="00B00C13" w:rsidRDefault="009E1FE3" w:rsidP="00FC2EC6">
      <w:r w:rsidRPr="00B00C13">
        <w:t>Stock prices can’t be negative because of limited liabilities</w:t>
      </w:r>
    </w:p>
    <w:p w:rsidR="009E1FE3" w:rsidRPr="00B00C13" w:rsidRDefault="009E1FE3" w:rsidP="00FC2EC6"/>
    <w:p w:rsidR="009E1FE3" w:rsidRPr="00B00C13" w:rsidRDefault="009E1FE3" w:rsidP="00FC2EC6">
      <w:r w:rsidRPr="00B00C13">
        <w:t>But stock returns are normally distributed.</w:t>
      </w:r>
    </w:p>
    <w:p w:rsidR="009E1FE3" w:rsidRPr="00B00C13" w:rsidRDefault="009E1FE3" w:rsidP="00FC2EC6"/>
    <w:p w:rsidR="00EB1D55" w:rsidRPr="00B00C13" w:rsidRDefault="00EB1D55" w:rsidP="00FC2EC6"/>
    <w:p w:rsidR="00C917A0" w:rsidRPr="00B00C13" w:rsidRDefault="00C917A0" w:rsidP="00FC2EC6">
      <w:pPr>
        <w:rPr>
          <w:b/>
          <w:u w:val="single"/>
        </w:rPr>
      </w:pPr>
      <w:r w:rsidRPr="00B00C13">
        <w:rPr>
          <w:b/>
          <w:u w:val="single"/>
        </w:rPr>
        <w:t>Example:</w:t>
      </w:r>
    </w:p>
    <w:p w:rsidR="00EB1D55" w:rsidRPr="00B00C13" w:rsidRDefault="00C917A0" w:rsidP="00FC2EC6">
      <w:r w:rsidRPr="00B00C13">
        <w:t>What is probability that stock price &lt; certain value at time T</w:t>
      </w:r>
    </w:p>
    <w:p w:rsidR="00C917A0" w:rsidRPr="00B00C13" w:rsidRDefault="00C917A0" w:rsidP="00FC2EC6">
      <w:r w:rsidRPr="00B00C13">
        <w:t>Prob (S</w:t>
      </w:r>
      <w:r w:rsidRPr="00B00C13">
        <w:rPr>
          <w:sz w:val="12"/>
          <w:szCs w:val="12"/>
        </w:rPr>
        <w:t xml:space="preserve">T </w:t>
      </w:r>
      <w:r w:rsidRPr="00B00C13">
        <w:t xml:space="preserve"> &lt; V) = N [ (lnV – lnS</w:t>
      </w:r>
      <w:r w:rsidRPr="00B00C13">
        <w:rPr>
          <w:sz w:val="12"/>
          <w:szCs w:val="12"/>
        </w:rPr>
        <w:t>0</w:t>
      </w:r>
      <w:r w:rsidRPr="00B00C13">
        <w:t xml:space="preserve"> – (</w:t>
      </w:r>
      <w:r w:rsidRPr="00B00C13">
        <w:t>u- σ^2/2)T</w:t>
      </w:r>
      <w:r w:rsidRPr="00B00C13">
        <w:t xml:space="preserve">)     </w:t>
      </w:r>
      <w:r w:rsidR="00C056DD" w:rsidRPr="00B00C13">
        <w:tab/>
        <w:t xml:space="preserve">/   </w:t>
      </w:r>
      <w:r w:rsidRPr="00B00C13">
        <w:t xml:space="preserve"> </w:t>
      </w:r>
      <w:r w:rsidRPr="00B00C13">
        <w:t>σ</w:t>
      </w:r>
      <w:r w:rsidRPr="00B00C13">
        <w:t xml:space="preserve"> sqrt(T)  ]      =         N (-d</w:t>
      </w:r>
      <w:r w:rsidRPr="00B00C13">
        <w:rPr>
          <w:sz w:val="12"/>
          <w:szCs w:val="12"/>
        </w:rPr>
        <w:t>2</w:t>
      </w:r>
      <w:r w:rsidRPr="00B00C13">
        <w:t>)</w:t>
      </w:r>
    </w:p>
    <w:p w:rsidR="00C917A0" w:rsidRPr="00B00C13" w:rsidRDefault="00C056DD" w:rsidP="00FC2EC6">
      <w:r w:rsidRPr="00B00C13">
        <w:t>Prob (S</w:t>
      </w:r>
      <w:r w:rsidRPr="00B00C13">
        <w:rPr>
          <w:sz w:val="12"/>
          <w:szCs w:val="12"/>
        </w:rPr>
        <w:t xml:space="preserve">T </w:t>
      </w:r>
      <w:r w:rsidRPr="00B00C13">
        <w:t xml:space="preserve"> &lt; V)</w:t>
      </w:r>
      <w:r w:rsidRPr="00B00C13">
        <w:t xml:space="preserve"> </w:t>
      </w:r>
      <w:r w:rsidR="00C917A0" w:rsidRPr="00B00C13">
        <w:t xml:space="preserve">= N [ </w:t>
      </w:r>
      <w:r w:rsidRPr="00B00C13">
        <w:t>(</w:t>
      </w:r>
      <w:r w:rsidR="00C917A0" w:rsidRPr="00B00C13">
        <w:t>ln(V/S</w:t>
      </w:r>
      <w:r w:rsidR="00C917A0" w:rsidRPr="00B00C13">
        <w:rPr>
          <w:sz w:val="12"/>
          <w:szCs w:val="12"/>
        </w:rPr>
        <w:t>0</w:t>
      </w:r>
      <w:r w:rsidR="00C917A0" w:rsidRPr="00B00C13">
        <w:t xml:space="preserve">) </w:t>
      </w:r>
      <w:r w:rsidRPr="00B00C13">
        <w:t xml:space="preserve">   </w:t>
      </w:r>
      <w:r w:rsidR="00C917A0" w:rsidRPr="00B00C13">
        <w:t xml:space="preserve">– </w:t>
      </w:r>
      <w:r w:rsidR="00C917A0" w:rsidRPr="00B00C13">
        <w:t>(u</w:t>
      </w:r>
      <w:r w:rsidRPr="00B00C13">
        <w:t xml:space="preserve"> </w:t>
      </w:r>
      <w:r w:rsidR="00C917A0" w:rsidRPr="00B00C13">
        <w:t>- σ^2/2)</w:t>
      </w:r>
      <w:r w:rsidR="00C917A0" w:rsidRPr="00B00C13">
        <w:t>T</w:t>
      </w:r>
      <w:r w:rsidRPr="00B00C13">
        <w:t>)</w:t>
      </w:r>
      <w:r w:rsidR="00C917A0" w:rsidRPr="00B00C13">
        <w:t xml:space="preserve">      </w:t>
      </w:r>
      <w:r w:rsidRPr="00B00C13">
        <w:tab/>
      </w:r>
      <w:r w:rsidR="00C917A0" w:rsidRPr="00B00C13">
        <w:t xml:space="preserve">/    </w:t>
      </w:r>
      <w:r w:rsidR="00C917A0" w:rsidRPr="00B00C13">
        <w:t>σ sqrt(T)</w:t>
      </w:r>
      <w:r w:rsidRPr="00B00C13">
        <w:t xml:space="preserve">  ]</w:t>
      </w:r>
    </w:p>
    <w:p w:rsidR="00C917A0" w:rsidRPr="00B00C13" w:rsidRDefault="00C917A0" w:rsidP="00FC2EC6">
      <w:r w:rsidRPr="00B00C13">
        <w:t>Area under the curve</w:t>
      </w:r>
    </w:p>
    <w:p w:rsidR="00C917A0" w:rsidRPr="00B00C13" w:rsidRDefault="00C917A0" w:rsidP="00FC2EC6"/>
    <w:p w:rsidR="00C917A0" w:rsidRPr="00B00C13" w:rsidRDefault="00C917A0" w:rsidP="00FC2EC6">
      <w:r w:rsidRPr="00B00C13">
        <w:t>Might also be interested in:</w:t>
      </w:r>
    </w:p>
    <w:p w:rsidR="00C917A0" w:rsidRPr="00B00C13" w:rsidRDefault="00C917A0" w:rsidP="00FC2EC6">
      <w:r w:rsidRPr="00B00C13">
        <w:t xml:space="preserve">prob (St &gt; V) = 1 – </w:t>
      </w:r>
      <w:r w:rsidRPr="00B00C13">
        <w:t>N (-d</w:t>
      </w:r>
      <w:r w:rsidRPr="00B00C13">
        <w:rPr>
          <w:sz w:val="12"/>
          <w:szCs w:val="12"/>
        </w:rPr>
        <w:t>2</w:t>
      </w:r>
      <w:r w:rsidRPr="00B00C13">
        <w:t>)</w:t>
      </w:r>
      <w:r w:rsidRPr="00B00C13">
        <w:t xml:space="preserve">   =   N(</w:t>
      </w:r>
      <w:r w:rsidRPr="00B00C13">
        <w:t>d</w:t>
      </w:r>
      <w:r w:rsidRPr="00B00C13">
        <w:rPr>
          <w:sz w:val="12"/>
          <w:szCs w:val="12"/>
        </w:rPr>
        <w:t>2</w:t>
      </w:r>
      <w:r w:rsidRPr="00B00C13">
        <w:t>)</w:t>
      </w:r>
    </w:p>
    <w:p w:rsidR="00EB1D55" w:rsidRPr="00B00C13" w:rsidRDefault="00C917A0" w:rsidP="00FC2EC6">
      <w:r w:rsidRPr="00B00C13">
        <w:t>where:</w:t>
      </w:r>
      <w:r w:rsidR="00C056DD" w:rsidRPr="00B00C13">
        <w:t xml:space="preserve">    </w:t>
      </w:r>
      <w:r w:rsidRPr="00B00C13">
        <w:t>d</w:t>
      </w:r>
      <w:r w:rsidRPr="00B00C13">
        <w:rPr>
          <w:sz w:val="12"/>
          <w:szCs w:val="12"/>
        </w:rPr>
        <w:t>2</w:t>
      </w:r>
      <w:r w:rsidRPr="00B00C13">
        <w:t xml:space="preserve"> =</w:t>
      </w:r>
      <w:r w:rsidR="00C056DD" w:rsidRPr="00B00C13">
        <w:t xml:space="preserve"> l</w:t>
      </w:r>
      <w:r w:rsidRPr="00B00C13">
        <w:t>n ( S</w:t>
      </w:r>
      <w:r w:rsidRPr="00B00C13">
        <w:rPr>
          <w:sz w:val="12"/>
          <w:szCs w:val="12"/>
        </w:rPr>
        <w:t>0</w:t>
      </w:r>
      <w:r w:rsidRPr="00B00C13">
        <w:t xml:space="preserve">/V) + </w:t>
      </w:r>
      <w:r w:rsidRPr="00B00C13">
        <w:t>(u</w:t>
      </w:r>
      <w:r w:rsidR="00C056DD" w:rsidRPr="00B00C13">
        <w:t xml:space="preserve"> </w:t>
      </w:r>
      <w:r w:rsidRPr="00B00C13">
        <w:t>- σ^2/2)T</w:t>
      </w:r>
    </w:p>
    <w:p w:rsidR="00B00C13" w:rsidRPr="00B00C13" w:rsidRDefault="00C917A0" w:rsidP="00FC2EC6">
      <w:pPr>
        <w:rPr>
          <w:i/>
        </w:rPr>
      </w:pPr>
      <w:r w:rsidRPr="00B00C13">
        <w:rPr>
          <w:i/>
        </w:rPr>
        <w:lastRenderedPageBreak/>
        <w:t>Note: No need to memorize theory; just understand it</w:t>
      </w:r>
    </w:p>
    <w:p w:rsidR="00B00C13" w:rsidRPr="00B00C13" w:rsidRDefault="00B00C13" w:rsidP="00FC2EC6"/>
    <w:p w:rsidR="00B00C13" w:rsidRPr="00B00C13" w:rsidRDefault="00B00C13" w:rsidP="00FC2EC6"/>
    <w:p w:rsidR="00B00C13" w:rsidRPr="00B00C13" w:rsidRDefault="00B00C13" w:rsidP="00FC2EC6">
      <w:pPr>
        <w:rPr>
          <w:b/>
          <w:u w:val="single"/>
        </w:rPr>
      </w:pPr>
      <w:r w:rsidRPr="00B00C13">
        <w:rPr>
          <w:b/>
          <w:u w:val="single"/>
        </w:rPr>
        <w:t>Example:</w:t>
      </w:r>
    </w:p>
    <w:p w:rsidR="00B00C13" w:rsidRPr="00B00C13" w:rsidRDefault="00B00C13" w:rsidP="00FC2EC6"/>
    <w:p w:rsidR="00B00C13" w:rsidRPr="00B00C13" w:rsidRDefault="00B00C13" w:rsidP="00FC2EC6">
      <w:r w:rsidRPr="00B00C13">
        <w:t>Want to find V such that:</w:t>
      </w:r>
    </w:p>
    <w:p w:rsidR="00B00C13" w:rsidRPr="00B00C13" w:rsidRDefault="00B00C13" w:rsidP="00FC2EC6">
      <w:r w:rsidRPr="00B00C13">
        <w:t>P(S</w:t>
      </w:r>
      <w:r w:rsidRPr="00B00C13">
        <w:rPr>
          <w:sz w:val="12"/>
          <w:szCs w:val="12"/>
        </w:rPr>
        <w:t>T</w:t>
      </w:r>
      <w:r w:rsidRPr="00B00C13">
        <w:t xml:space="preserve"> &gt; V) = q; for example, if q=0.1, find V</w:t>
      </w:r>
    </w:p>
    <w:p w:rsidR="00B00C13" w:rsidRPr="00B00C13" w:rsidRDefault="00B00C13" w:rsidP="00FC2EC6">
      <w:r w:rsidRPr="00B00C13">
        <w:t>P(S</w:t>
      </w:r>
      <w:r w:rsidRPr="00B00C13">
        <w:rPr>
          <w:sz w:val="12"/>
          <w:szCs w:val="12"/>
        </w:rPr>
        <w:t>T</w:t>
      </w:r>
      <w:r w:rsidRPr="00B00C13">
        <w:t xml:space="preserve"> &gt; V) =</w:t>
      </w:r>
      <w:r w:rsidRPr="00B00C13">
        <w:t xml:space="preserve"> N(d</w:t>
      </w:r>
      <w:r w:rsidRPr="00B00C13">
        <w:rPr>
          <w:sz w:val="12"/>
          <w:szCs w:val="12"/>
          <w:vertAlign w:val="subscript"/>
        </w:rPr>
        <w:t>2</w:t>
      </w:r>
      <w:r w:rsidRPr="00B00C13">
        <w:t xml:space="preserve">) = q, where </w:t>
      </w:r>
      <w:r w:rsidRPr="00B00C13">
        <w:t>d</w:t>
      </w:r>
      <w:r w:rsidRPr="00B00C13">
        <w:rPr>
          <w:sz w:val="12"/>
          <w:szCs w:val="12"/>
        </w:rPr>
        <w:t>2</w:t>
      </w:r>
      <w:r w:rsidRPr="00B00C13">
        <w:t>= N</w:t>
      </w:r>
      <w:r w:rsidRPr="00B00C13">
        <w:rPr>
          <w:vertAlign w:val="superscript"/>
        </w:rPr>
        <w:t>-1</w:t>
      </w:r>
      <w:r w:rsidRPr="00B00C13">
        <w:t>(q)</w:t>
      </w:r>
    </w:p>
    <w:p w:rsidR="00B00C13" w:rsidRPr="00B00C13" w:rsidRDefault="00B00C13" w:rsidP="00FC2EC6">
      <w:r w:rsidRPr="00B00C13">
        <w:t>d</w:t>
      </w:r>
      <w:r w:rsidRPr="00B00C13">
        <w:rPr>
          <w:vertAlign w:val="subscript"/>
        </w:rPr>
        <w:t>2</w:t>
      </w:r>
      <w:r w:rsidRPr="00B00C13">
        <w:t xml:space="preserve"> = [ln(S</w:t>
      </w:r>
      <w:r w:rsidRPr="00B00C13">
        <w:rPr>
          <w:vertAlign w:val="subscript"/>
        </w:rPr>
        <w:t>0</w:t>
      </w:r>
      <w:r w:rsidRPr="00B00C13">
        <w:t xml:space="preserve">/V + (u- </w:t>
      </w:r>
      <w:r w:rsidRPr="00B00C13">
        <w:t>σ</w:t>
      </w:r>
      <w:r w:rsidRPr="00B00C13">
        <w:rPr>
          <w:vertAlign w:val="superscript"/>
        </w:rPr>
        <w:t>2</w:t>
      </w:r>
      <w:r w:rsidRPr="00B00C13">
        <w:t xml:space="preserve">/2)T]    /   </w:t>
      </w:r>
      <w:r w:rsidRPr="00B00C13">
        <w:t>σ</w:t>
      </w:r>
      <w:r w:rsidRPr="00B00C13">
        <w:t xml:space="preserve"> sqrt(T)</w:t>
      </w:r>
    </w:p>
    <w:p w:rsidR="00B00C13" w:rsidRPr="00B00C13" w:rsidRDefault="00B00C13" w:rsidP="00FC2EC6">
      <w:r w:rsidRPr="00B00C13">
        <w:t>Solve for V:</w:t>
      </w:r>
    </w:p>
    <w:p w:rsidR="00B00C13" w:rsidRPr="00B00C13" w:rsidRDefault="00B00C13" w:rsidP="00FC2EC6">
      <w:r w:rsidRPr="00B00C13">
        <w:t xml:space="preserve">V = </w:t>
      </w:r>
      <w:r w:rsidRPr="00B00C13">
        <w:t>S</w:t>
      </w:r>
      <w:r w:rsidRPr="00B00C13">
        <w:rPr>
          <w:vertAlign w:val="subscript"/>
        </w:rPr>
        <w:t>0</w:t>
      </w:r>
      <w:r w:rsidRPr="00B00C13">
        <w:rPr>
          <w:vertAlign w:val="subscript"/>
        </w:rPr>
        <w:t xml:space="preserve">  </w:t>
      </w:r>
      <w:r w:rsidRPr="00B00C13">
        <w:t>exp[(</w:t>
      </w:r>
      <w:r w:rsidRPr="00B00C13">
        <w:t>u- σ</w:t>
      </w:r>
      <w:r w:rsidRPr="00B00C13">
        <w:rPr>
          <w:vertAlign w:val="superscript"/>
        </w:rPr>
        <w:t>2</w:t>
      </w:r>
      <w:r w:rsidRPr="00B00C13">
        <w:t>/2)T</w:t>
      </w:r>
      <w:r w:rsidRPr="00B00C13">
        <w:t xml:space="preserve"> – N</w:t>
      </w:r>
      <w:r w:rsidRPr="00B00C13">
        <w:rPr>
          <w:vertAlign w:val="superscript"/>
        </w:rPr>
        <w:t>-1</w:t>
      </w:r>
      <w:r w:rsidRPr="00B00C13">
        <w:t xml:space="preserve">(q) * </w:t>
      </w:r>
      <w:r w:rsidRPr="00B00C13">
        <w:t>σ sqrt(T)</w:t>
      </w:r>
      <w:r w:rsidRPr="00B00C13">
        <w:t>]</w:t>
      </w:r>
    </w:p>
    <w:p w:rsidR="00B00C13" w:rsidRPr="00B00C13" w:rsidRDefault="00B00C13" w:rsidP="00FC2EC6"/>
    <w:p w:rsidR="00B00C13" w:rsidRPr="00B00C13" w:rsidRDefault="00B00C13" w:rsidP="00FC2EC6">
      <w:r w:rsidRPr="00B00C13">
        <w:t>Similarly, if we are looking for V such that prob(S</w:t>
      </w:r>
      <w:r w:rsidRPr="00B00C13">
        <w:rPr>
          <w:vertAlign w:val="subscript"/>
        </w:rPr>
        <w:t>T</w:t>
      </w:r>
      <w:r w:rsidRPr="00B00C13">
        <w:t xml:space="preserve"> &lt; V) = q</w:t>
      </w:r>
    </w:p>
    <w:p w:rsidR="00B00C13" w:rsidRPr="00B00C13" w:rsidRDefault="00B00C13" w:rsidP="00B00C13">
      <w:r w:rsidRPr="00B00C13">
        <w:t>V = S</w:t>
      </w:r>
      <w:r w:rsidRPr="00B00C13">
        <w:rPr>
          <w:vertAlign w:val="subscript"/>
        </w:rPr>
        <w:t xml:space="preserve">0  </w:t>
      </w:r>
      <w:r w:rsidRPr="00B00C13">
        <w:t>exp[(u- σ</w:t>
      </w:r>
      <w:r w:rsidRPr="00B00C13">
        <w:rPr>
          <w:vertAlign w:val="superscript"/>
        </w:rPr>
        <w:t>2</w:t>
      </w:r>
      <w:r w:rsidRPr="00B00C13">
        <w:t xml:space="preserve">/2)T </w:t>
      </w:r>
      <w:r w:rsidRPr="00B00C13">
        <w:t>+</w:t>
      </w:r>
      <w:r w:rsidRPr="00B00C13">
        <w:t xml:space="preserve"> N</w:t>
      </w:r>
      <w:r w:rsidRPr="00B00C13">
        <w:rPr>
          <w:vertAlign w:val="superscript"/>
        </w:rPr>
        <w:t>-1</w:t>
      </w:r>
      <w:r w:rsidRPr="00B00C13">
        <w:t>(q) * σ sqrt(T)]</w:t>
      </w:r>
    </w:p>
    <w:p w:rsidR="00B00C13" w:rsidRPr="00B00C13" w:rsidRDefault="00B00C13" w:rsidP="00B00C13"/>
    <w:p w:rsidR="00B00C13" w:rsidRPr="00B00C13" w:rsidRDefault="00B00C13" w:rsidP="00B00C13"/>
    <w:p w:rsidR="00B00C13" w:rsidRDefault="00B00C13" w:rsidP="00B00C13">
      <w:pPr>
        <w:pStyle w:val="Heading2"/>
      </w:pPr>
      <w:r w:rsidRPr="00B00C13">
        <w:t xml:space="preserve">Risk Neutral </w:t>
      </w:r>
      <w:r>
        <w:t>Valuation</w:t>
      </w:r>
    </w:p>
    <w:p w:rsidR="00B00C13" w:rsidRDefault="00B00C13" w:rsidP="00B00C13"/>
    <w:p w:rsidR="00B00C13" w:rsidRPr="00B00C13" w:rsidRDefault="00B00C13" w:rsidP="00B00C13">
      <w:pPr>
        <w:rPr>
          <w:b/>
          <w:u w:val="single"/>
        </w:rPr>
      </w:pPr>
      <w:r w:rsidRPr="00B00C13">
        <w:rPr>
          <w:b/>
          <w:u w:val="single"/>
        </w:rPr>
        <w:t>Example:</w:t>
      </w:r>
    </w:p>
    <w:p w:rsidR="00B00C13" w:rsidRDefault="00B00C13" w:rsidP="00B00C13"/>
    <w:p w:rsidR="002C17B4" w:rsidRDefault="00B00C13" w:rsidP="00B00C13">
      <w:r>
        <w:t>S</w:t>
      </w:r>
      <w:r w:rsidRPr="00B00C13">
        <w:rPr>
          <w:vertAlign w:val="subscript"/>
        </w:rPr>
        <w:t>0</w:t>
      </w:r>
      <w:r>
        <w:t xml:space="preserve"> value is $50; in a given period of time, can either increase or decrease by 20%, making </w:t>
      </w:r>
    </w:p>
    <w:p w:rsidR="002C17B4" w:rsidRDefault="00B00C13" w:rsidP="00B00C13">
      <w:r>
        <w:t>S</w:t>
      </w:r>
      <w:r w:rsidRPr="00B00C13">
        <w:rPr>
          <w:vertAlign w:val="subscript"/>
        </w:rPr>
        <w:t>1</w:t>
      </w:r>
      <w:r w:rsidR="002C17B4">
        <w:t>=</w:t>
      </w:r>
      <w:r>
        <w:t>$40</w:t>
      </w:r>
      <w:r w:rsidR="002C17B4">
        <w:t xml:space="preserve"> or </w:t>
      </w:r>
      <w:r>
        <w:t>$</w:t>
      </w:r>
      <w:r w:rsidR="002C17B4">
        <w:t>60, where P(</w:t>
      </w:r>
      <w:r w:rsidR="002C17B4">
        <w:t>S</w:t>
      </w:r>
      <w:r w:rsidR="002C17B4" w:rsidRPr="00B00C13">
        <w:rPr>
          <w:vertAlign w:val="subscript"/>
        </w:rPr>
        <w:t>1</w:t>
      </w:r>
      <w:r w:rsidR="002C17B4">
        <w:t xml:space="preserve">=$40) = 0.7   and     </w:t>
      </w:r>
      <w:r w:rsidR="002C17B4">
        <w:t>P(S</w:t>
      </w:r>
      <w:r w:rsidR="002C17B4" w:rsidRPr="00B00C13">
        <w:rPr>
          <w:vertAlign w:val="subscript"/>
        </w:rPr>
        <w:t>1</w:t>
      </w:r>
      <w:r w:rsidR="002C17B4">
        <w:t>=$</w:t>
      </w:r>
      <w:r w:rsidR="002C17B4">
        <w:t>40</w:t>
      </w:r>
      <w:r w:rsidR="002C17B4">
        <w:t>) = 0.3</w:t>
      </w:r>
    </w:p>
    <w:p w:rsidR="002C17B4" w:rsidRDefault="002C17B4" w:rsidP="00B00C13">
      <w:r>
        <w:t xml:space="preserve">  </w:t>
      </w:r>
    </w:p>
    <w:p w:rsidR="002C17B4" w:rsidRDefault="002C17B4" w:rsidP="00B00C13">
      <w:r>
        <w:t>Call option with k=$55 will be worth $5 or $0; risk free rate r = 10%; goal: find value of option</w:t>
      </w:r>
    </w:p>
    <w:p w:rsidR="002C17B4" w:rsidRDefault="002C17B4" w:rsidP="00B00C13"/>
    <w:p w:rsidR="002C17B4" w:rsidRDefault="002C17B4" w:rsidP="00B00C13">
      <w:r>
        <w:t>Method 1:</w:t>
      </w:r>
    </w:p>
    <w:p w:rsidR="002C17B4" w:rsidRDefault="002C17B4" w:rsidP="00B00C13">
      <w:r>
        <w:t>Value = [($5 * 0,7) + ($0 * 0,3)] /  (1 + R)</w:t>
      </w:r>
    </w:p>
    <w:p w:rsidR="002C17B4" w:rsidRDefault="002C17B4" w:rsidP="00B00C13">
      <w:r>
        <w:t>Where R = r + risk premium</w:t>
      </w:r>
    </w:p>
    <w:p w:rsidR="002C17B4" w:rsidRDefault="002C17B4" w:rsidP="00B00C13">
      <w:r>
        <w:t>Problem is that need to find risk premium</w:t>
      </w:r>
    </w:p>
    <w:p w:rsidR="002C17B4" w:rsidRDefault="002C17B4" w:rsidP="00B00C13"/>
    <w:p w:rsidR="002C17B4" w:rsidRDefault="002C17B4" w:rsidP="00B00C13">
      <w:r>
        <w:t>Method 2: Create a replicating portfolio to mimic behavior of call option</w:t>
      </w:r>
    </w:p>
    <w:p w:rsidR="002C17B4" w:rsidRDefault="002C17B4" w:rsidP="00B00C13">
      <w:r>
        <w:t>Buy Δshares and borrow B = &gt; Gives 2 formulas with 2 unknowns</w:t>
      </w:r>
    </w:p>
    <w:p w:rsidR="002C17B4" w:rsidRDefault="002C17B4" w:rsidP="00B00C13">
      <w:r>
        <w:t xml:space="preserve">If </w:t>
      </w:r>
      <w:r>
        <w:t>S</w:t>
      </w:r>
      <w:r w:rsidRPr="00B00C13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>= $60</w:t>
      </w:r>
      <w:r>
        <w:tab/>
        <w:t xml:space="preserve">=&gt; </w:t>
      </w:r>
      <w:r>
        <w:tab/>
      </w:r>
      <w:r>
        <w:t>Δ</w:t>
      </w:r>
      <w:r>
        <w:t>$60 + B * 1.1 = $5</w:t>
      </w:r>
    </w:p>
    <w:p w:rsidR="002C17B4" w:rsidRDefault="002C17B4" w:rsidP="002C17B4">
      <w:pPr>
        <w:rPr>
          <w:u w:val="single"/>
        </w:rPr>
      </w:pPr>
      <w:r>
        <w:t>If S</w:t>
      </w:r>
      <w:r w:rsidRPr="00B00C13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>= $4</w:t>
      </w:r>
      <w:r>
        <w:t>0</w:t>
      </w:r>
      <w:r>
        <w:tab/>
        <w:t xml:space="preserve">=&gt; </w:t>
      </w:r>
      <w:r>
        <w:tab/>
      </w:r>
      <w:r w:rsidRPr="002C17B4">
        <w:rPr>
          <w:u w:val="single"/>
        </w:rPr>
        <w:t>Δ</w:t>
      </w:r>
      <w:r w:rsidRPr="002C17B4">
        <w:rPr>
          <w:u w:val="single"/>
        </w:rPr>
        <w:t>$40 + B * 1.1 = $0</w:t>
      </w:r>
    </w:p>
    <w:p w:rsidR="002C17B4" w:rsidRDefault="002C17B4" w:rsidP="002C17B4"/>
    <w:p w:rsidR="002C17B4" w:rsidRDefault="002C17B4" w:rsidP="002C17B4">
      <w:r w:rsidRPr="002C17B4">
        <w:t>Δ</w:t>
      </w:r>
      <w:r>
        <w:t>$20 = $5</w:t>
      </w:r>
      <w:r>
        <w:tab/>
        <w:t xml:space="preserve">=&gt; </w:t>
      </w:r>
      <w:r w:rsidRPr="002C17B4">
        <w:t>Δ</w:t>
      </w:r>
      <w:r>
        <w:t xml:space="preserve"> = ¼    making B = -10/11 = -9.09</w:t>
      </w:r>
    </w:p>
    <w:p w:rsidR="002C17B4" w:rsidRDefault="002C17B4" w:rsidP="002C17B4"/>
    <w:p w:rsidR="002C17B4" w:rsidRPr="002C17B4" w:rsidRDefault="002C17B4" w:rsidP="002C17B4">
      <w:r>
        <w:t>Value of option:   ¼ * $50 – $9.09 = $3.41</w:t>
      </w:r>
    </w:p>
    <w:p w:rsidR="000F467A" w:rsidRDefault="000F467A" w:rsidP="00B00C13"/>
    <w:p w:rsidR="000F467A" w:rsidRDefault="000F467A" w:rsidP="00B00C13">
      <w:r>
        <w:t>*probabilities do not really matter, since assumption is that market pricing of stock already captures probabilities in pricing. If probability changes, price of stock will also change.</w:t>
      </w:r>
    </w:p>
    <w:p w:rsidR="000F467A" w:rsidRDefault="000F467A" w:rsidP="00B00C13"/>
    <w:p w:rsidR="002C17B4" w:rsidRPr="002C17B4" w:rsidRDefault="000F467A" w:rsidP="00B00C13">
      <w:r>
        <w:t xml:space="preserve">This is </w:t>
      </w:r>
      <w:r>
        <w:t>Black Sholes model using discrete time in a complete market (where all payoff can be achieved by any instruments: derivatives are redundant securities, therefore call options are the same as shares)</w:t>
      </w:r>
    </w:p>
    <w:p w:rsidR="00B00C13" w:rsidRDefault="00B00C13" w:rsidP="00FC2EC6"/>
    <w:p w:rsidR="000F467A" w:rsidRDefault="000F467A" w:rsidP="00FC2EC6">
      <w:r>
        <w:t>Other type of question</w:t>
      </w:r>
    </w:p>
    <w:p w:rsidR="000F467A" w:rsidRDefault="000F467A" w:rsidP="00FC2EC6">
      <w:pPr>
        <w:rPr>
          <w:vertAlign w:val="subscript"/>
        </w:rPr>
      </w:pPr>
      <w:r>
        <w:lastRenderedPageBreak/>
        <w:t>Stock Price is $50, what should the probabilities (p and [1-p]) be such that the expected growth rate of the stock = R</w:t>
      </w:r>
      <w:r w:rsidRPr="000F467A">
        <w:rPr>
          <w:vertAlign w:val="subscript"/>
        </w:rPr>
        <w:t>f</w:t>
      </w:r>
    </w:p>
    <w:p w:rsidR="000F467A" w:rsidRDefault="000F467A" w:rsidP="00FC2EC6">
      <w:r>
        <w:t>$50 * (1 + 0.1) = $60p + $40 ( 1-p)</w:t>
      </w:r>
    </w:p>
    <w:p w:rsidR="000F467A" w:rsidRDefault="000F467A" w:rsidP="00FC2EC6">
      <w:r>
        <w:t>55 = 20p + 40</w:t>
      </w:r>
    </w:p>
    <w:p w:rsidR="000F467A" w:rsidRDefault="000F467A" w:rsidP="00FC2EC6">
      <w:r>
        <w:t>P = 0.75</w:t>
      </w:r>
    </w:p>
    <w:p w:rsidR="000F467A" w:rsidRDefault="000F467A" w:rsidP="00FC2EC6"/>
    <w:p w:rsidR="000F467A" w:rsidRDefault="000F467A" w:rsidP="00FC2EC6">
      <w:r>
        <w:t>Option payout:</w:t>
      </w:r>
    </w:p>
    <w:p w:rsidR="000F467A" w:rsidRDefault="000F467A" w:rsidP="00FC2EC6">
      <w:r>
        <w:t>[($5 * 0.75) + ($0 * 0.25)]  / (1 + 0.1)  = 3.41</w:t>
      </w:r>
    </w:p>
    <w:p w:rsidR="000F467A" w:rsidRDefault="000F467A" w:rsidP="00FC2EC6"/>
    <w:p w:rsidR="000F467A" w:rsidRDefault="000F467A" w:rsidP="00FC2EC6">
      <w:r>
        <w:t xml:space="preserve">If using risk neutral probabilities, stock always grows at risk free rate. Advantage: Can simply discount at risk free rate; don’t need to worry about risk premium. </w:t>
      </w:r>
    </w:p>
    <w:p w:rsidR="009E2178" w:rsidRDefault="009E2178" w:rsidP="00FC2EC6"/>
    <w:p w:rsidR="009E2178" w:rsidRDefault="009E2178" w:rsidP="00FC2EC6">
      <w:r>
        <w:t>Actual growth rate of the stock u and volatility σ, but since risk free, can simply replace u by Rf</w:t>
      </w:r>
    </w:p>
    <w:p w:rsidR="009E2178" w:rsidRDefault="009E2178" w:rsidP="00FC2EC6"/>
    <w:p w:rsidR="009E2178" w:rsidRDefault="009E2178" w:rsidP="00FC2EC6"/>
    <w:p w:rsidR="009E2178" w:rsidRDefault="009E2178" w:rsidP="00FC2EC6">
      <w:r>
        <w:t>Summary:</w:t>
      </w:r>
    </w:p>
    <w:p w:rsidR="009E2178" w:rsidRDefault="009E2178" w:rsidP="009E2178">
      <w:pPr>
        <w:pStyle w:val="ListParagraph"/>
        <w:numPr>
          <w:ilvl w:val="0"/>
          <w:numId w:val="4"/>
        </w:numPr>
      </w:pPr>
      <w:r>
        <w:t>Prices using synthetic portfolio</w:t>
      </w:r>
    </w:p>
    <w:p w:rsidR="009E2178" w:rsidRDefault="009E2178" w:rsidP="009E2178">
      <w:pPr>
        <w:pStyle w:val="ListParagraph"/>
        <w:numPr>
          <w:ilvl w:val="0"/>
          <w:numId w:val="4"/>
        </w:numPr>
      </w:pPr>
      <w:r>
        <w:t>Need to be equal, otherwise provides arbitrage opportunities</w:t>
      </w:r>
    </w:p>
    <w:p w:rsidR="009E2178" w:rsidRDefault="009E2178" w:rsidP="009E2178">
      <w:pPr>
        <w:pStyle w:val="ListParagraph"/>
        <w:numPr>
          <w:ilvl w:val="0"/>
          <w:numId w:val="4"/>
        </w:numPr>
      </w:pPr>
      <w:r>
        <w:t>Performed some transformations, and arrived at the conclusion that stock price grows at Rf rate</w:t>
      </w:r>
    </w:p>
    <w:p w:rsidR="009E2178" w:rsidRPr="000F467A" w:rsidRDefault="009E2178" w:rsidP="009E2178">
      <w:pPr>
        <w:pStyle w:val="ListParagraph"/>
        <w:numPr>
          <w:ilvl w:val="0"/>
          <w:numId w:val="4"/>
        </w:numPr>
      </w:pPr>
      <w:r>
        <w:t>Only happens when you don’t care about the price of the stock, why it is called risk neutral pricing</w:t>
      </w:r>
      <w:bookmarkStart w:id="0" w:name="_GoBack"/>
      <w:bookmarkEnd w:id="0"/>
    </w:p>
    <w:sectPr w:rsidR="009E2178" w:rsidRPr="000F4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21FA"/>
    <w:multiLevelType w:val="hybridMultilevel"/>
    <w:tmpl w:val="66A8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0379E"/>
    <w:multiLevelType w:val="hybridMultilevel"/>
    <w:tmpl w:val="AA38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F68F9"/>
    <w:multiLevelType w:val="hybridMultilevel"/>
    <w:tmpl w:val="EB90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A400F"/>
    <w:multiLevelType w:val="hybridMultilevel"/>
    <w:tmpl w:val="69FC6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CD"/>
    <w:rsid w:val="000100A5"/>
    <w:rsid w:val="00067BE7"/>
    <w:rsid w:val="000F467A"/>
    <w:rsid w:val="00174DE0"/>
    <w:rsid w:val="001876E5"/>
    <w:rsid w:val="00190C23"/>
    <w:rsid w:val="00234E81"/>
    <w:rsid w:val="002A07CD"/>
    <w:rsid w:val="002C17B4"/>
    <w:rsid w:val="004259DB"/>
    <w:rsid w:val="004D3976"/>
    <w:rsid w:val="0060400B"/>
    <w:rsid w:val="006B190E"/>
    <w:rsid w:val="006B27B5"/>
    <w:rsid w:val="007114DD"/>
    <w:rsid w:val="0073029C"/>
    <w:rsid w:val="00740802"/>
    <w:rsid w:val="007D5AD5"/>
    <w:rsid w:val="008719EB"/>
    <w:rsid w:val="008A401E"/>
    <w:rsid w:val="008E3B9D"/>
    <w:rsid w:val="00921605"/>
    <w:rsid w:val="009666E7"/>
    <w:rsid w:val="00997EB7"/>
    <w:rsid w:val="009E1FE3"/>
    <w:rsid w:val="009E2178"/>
    <w:rsid w:val="00A32F96"/>
    <w:rsid w:val="00AE4FE8"/>
    <w:rsid w:val="00B00C13"/>
    <w:rsid w:val="00B16500"/>
    <w:rsid w:val="00B35675"/>
    <w:rsid w:val="00B553AC"/>
    <w:rsid w:val="00B55A24"/>
    <w:rsid w:val="00B87DC9"/>
    <w:rsid w:val="00B978B3"/>
    <w:rsid w:val="00BA5620"/>
    <w:rsid w:val="00BE2334"/>
    <w:rsid w:val="00C056DD"/>
    <w:rsid w:val="00C917A0"/>
    <w:rsid w:val="00CF21BE"/>
    <w:rsid w:val="00CF52F7"/>
    <w:rsid w:val="00E71CC5"/>
    <w:rsid w:val="00E9470D"/>
    <w:rsid w:val="00EA1C0D"/>
    <w:rsid w:val="00EB1D55"/>
    <w:rsid w:val="00F3354A"/>
    <w:rsid w:val="00F67787"/>
    <w:rsid w:val="00F80891"/>
    <w:rsid w:val="00FC2EC6"/>
    <w:rsid w:val="00FD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kern w:val="28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First Indent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7"/>
    <w:pPr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9E1FE3"/>
    <w:pPr>
      <w:keepNext/>
      <w:keepLines/>
      <w:outlineLvl w:val="0"/>
    </w:pPr>
    <w:rPr>
      <w:rFonts w:eastAsiaTheme="majorEastAsia" w:cstheme="majorBidi"/>
      <w:b/>
      <w:bCs/>
      <w:sz w:val="32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1FE3"/>
    <w:pPr>
      <w:keepNext/>
      <w:keepLines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470D"/>
    <w:pPr>
      <w:keepNext/>
      <w:keepLines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E9470D"/>
    <w:pPr>
      <w:keepNext/>
      <w:keepLines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E9470D"/>
    <w:pPr>
      <w:keepNext/>
      <w:keepLines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qFormat/>
    <w:rsid w:val="00E9470D"/>
    <w:pPr>
      <w:keepNext/>
      <w:keepLines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E9470D"/>
    <w:pPr>
      <w:keepNext/>
      <w:keepLines/>
      <w:outlineLvl w:val="6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qFormat/>
    <w:rsid w:val="00E9470D"/>
    <w:pPr>
      <w:keepNext/>
      <w:keepLines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E9470D"/>
    <w:pPr>
      <w:keepNext/>
      <w:keepLines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mpt">
    <w:name w:val="Prompt"/>
    <w:uiPriority w:val="1"/>
    <w:qFormat/>
    <w:rsid w:val="008E3B9D"/>
    <w:rPr>
      <w:color w:val="0066FF"/>
    </w:rPr>
  </w:style>
  <w:style w:type="paragraph" w:styleId="Quote">
    <w:name w:val="Quote"/>
    <w:basedOn w:val="Normal"/>
    <w:next w:val="Normal"/>
    <w:link w:val="QuoteChar"/>
    <w:uiPriority w:val="29"/>
    <w:qFormat/>
    <w:rsid w:val="004259DB"/>
    <w:pPr>
      <w:ind w:left="14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59DB"/>
    <w:rPr>
      <w:rFonts w:ascii="Book Antiqua" w:hAnsi="Book Antiqua"/>
      <w:i/>
      <w:iCs/>
      <w:color w:val="000000" w:themeColor="text1"/>
      <w:kern w:val="28"/>
    </w:rPr>
  </w:style>
  <w:style w:type="paragraph" w:styleId="BodyText">
    <w:name w:val="Body Text"/>
    <w:basedOn w:val="Normal"/>
    <w:link w:val="BodyTextChar"/>
    <w:uiPriority w:val="99"/>
    <w:rsid w:val="004259DB"/>
  </w:style>
  <w:style w:type="character" w:customStyle="1" w:styleId="BodyTextChar">
    <w:name w:val="Body Text Char"/>
    <w:basedOn w:val="DefaultParagraphFont"/>
    <w:link w:val="BodyText"/>
    <w:uiPriority w:val="99"/>
    <w:rsid w:val="004259DB"/>
    <w:rPr>
      <w:rFonts w:ascii="Book Antiqua" w:hAnsi="Book Antiqua"/>
      <w:kern w:val="28"/>
    </w:rPr>
  </w:style>
  <w:style w:type="paragraph" w:styleId="BodyText2">
    <w:name w:val="Body Text 2"/>
    <w:basedOn w:val="Normal"/>
    <w:link w:val="BodyText2Char"/>
    <w:uiPriority w:val="99"/>
    <w:rsid w:val="004259DB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rsid w:val="004259DB"/>
    <w:rPr>
      <w:rFonts w:ascii="Book Antiqua" w:hAnsi="Book Antiqua"/>
      <w:kern w:val="28"/>
    </w:rPr>
  </w:style>
  <w:style w:type="paragraph" w:styleId="BodyText3">
    <w:name w:val="Body Text 3"/>
    <w:basedOn w:val="Normal"/>
    <w:link w:val="BodyText3Char"/>
    <w:uiPriority w:val="99"/>
    <w:rsid w:val="004259DB"/>
    <w:pPr>
      <w:ind w:left="14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259DB"/>
    <w:rPr>
      <w:rFonts w:ascii="Book Antiqua" w:hAnsi="Book Antiqua"/>
      <w:kern w:val="28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4259DB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259DB"/>
    <w:rPr>
      <w:rFonts w:ascii="Book Antiqua" w:hAnsi="Book Antiqua"/>
      <w:kern w:val="28"/>
    </w:rPr>
  </w:style>
  <w:style w:type="paragraph" w:styleId="BodyTextIndent">
    <w:name w:val="Body Text Indent"/>
    <w:basedOn w:val="Normal"/>
    <w:link w:val="BodyTextIndentChar"/>
    <w:uiPriority w:val="99"/>
    <w:rsid w:val="004259DB"/>
    <w:pPr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259DB"/>
    <w:rPr>
      <w:rFonts w:ascii="Book Antiqua" w:hAnsi="Book Antiqua"/>
      <w:kern w:val="28"/>
    </w:rPr>
  </w:style>
  <w:style w:type="paragraph" w:styleId="BodyTextIndent3">
    <w:name w:val="Body Text Indent 3"/>
    <w:basedOn w:val="Normal"/>
    <w:link w:val="BodyTextIndent3Char"/>
    <w:uiPriority w:val="99"/>
    <w:rsid w:val="009666E7"/>
    <w:pPr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666E7"/>
    <w:rPr>
      <w:rFonts w:ascii="Book Antiqua" w:hAnsi="Book Antiqua"/>
      <w:kern w:val="28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4259DB"/>
    <w:pPr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259DB"/>
    <w:rPr>
      <w:rFonts w:ascii="Book Antiqua" w:hAnsi="Book Antiqua"/>
      <w:kern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9DB"/>
    <w:pPr>
      <w:numPr>
        <w:ilvl w:val="1"/>
      </w:numPr>
      <w:jc w:val="center"/>
    </w:pPr>
    <w:rPr>
      <w:rFonts w:eastAsiaTheme="majorEastAsia" w:cstheme="majorBidi"/>
      <w:b/>
      <w:iCs/>
      <w:spacing w:val="15"/>
      <w:kern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59DB"/>
    <w:rPr>
      <w:rFonts w:ascii="Book Antiqua" w:eastAsiaTheme="majorEastAsia" w:hAnsi="Book Antiqua" w:cstheme="majorBidi"/>
      <w:b/>
      <w:iCs/>
      <w:spacing w:val="15"/>
      <w:kern w:val="3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67787"/>
    <w:pPr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7787"/>
    <w:rPr>
      <w:rFonts w:ascii="Book Antiqua" w:eastAsiaTheme="majorEastAsia" w:hAnsi="Book Antiqua" w:cstheme="majorBidi"/>
      <w:b/>
      <w:spacing w:val="5"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E1FE3"/>
    <w:rPr>
      <w:rFonts w:eastAsiaTheme="majorEastAsia" w:cstheme="majorBidi"/>
      <w:b/>
      <w:bCs/>
      <w:sz w:val="32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E1FE3"/>
    <w:rPr>
      <w:rFonts w:eastAsiaTheme="majorEastAsia" w:cstheme="majorBidi"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470D"/>
    <w:rPr>
      <w:rFonts w:ascii="Book Antiqua" w:eastAsiaTheme="majorEastAsia" w:hAnsi="Book Antiqua" w:cstheme="majorBidi"/>
      <w:bCs/>
      <w:kern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9470D"/>
    <w:rPr>
      <w:rFonts w:ascii="Book Antiqua" w:eastAsiaTheme="majorEastAsia" w:hAnsi="Book Antiqua" w:cstheme="majorBidi"/>
      <w:bCs/>
      <w:iCs/>
      <w:kern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9470D"/>
    <w:rPr>
      <w:rFonts w:ascii="Book Antiqua" w:eastAsiaTheme="majorEastAsia" w:hAnsi="Book Antiqua" w:cstheme="majorBidi"/>
      <w:kern w:val="28"/>
    </w:rPr>
  </w:style>
  <w:style w:type="character" w:customStyle="1" w:styleId="Heading6Char">
    <w:name w:val="Heading 6 Char"/>
    <w:basedOn w:val="DefaultParagraphFont"/>
    <w:link w:val="Heading6"/>
    <w:uiPriority w:val="9"/>
    <w:rsid w:val="00E9470D"/>
    <w:rPr>
      <w:rFonts w:ascii="Book Antiqua" w:eastAsiaTheme="majorEastAsia" w:hAnsi="Book Antiqua" w:cstheme="majorBidi"/>
      <w:iCs/>
      <w:kern w:val="28"/>
    </w:rPr>
  </w:style>
  <w:style w:type="character" w:customStyle="1" w:styleId="Heading7Char">
    <w:name w:val="Heading 7 Char"/>
    <w:basedOn w:val="DefaultParagraphFont"/>
    <w:link w:val="Heading7"/>
    <w:uiPriority w:val="9"/>
    <w:rsid w:val="00E9470D"/>
    <w:rPr>
      <w:rFonts w:asciiTheme="majorHAnsi" w:eastAsiaTheme="majorEastAsia" w:hAnsiTheme="majorHAnsi" w:cstheme="majorBidi"/>
      <w:iCs/>
      <w:color w:val="404040" w:themeColor="text1" w:themeTint="BF"/>
      <w:kern w:val="28"/>
    </w:rPr>
  </w:style>
  <w:style w:type="character" w:customStyle="1" w:styleId="Heading8Char">
    <w:name w:val="Heading 8 Char"/>
    <w:basedOn w:val="DefaultParagraphFont"/>
    <w:link w:val="Heading8"/>
    <w:uiPriority w:val="9"/>
    <w:rsid w:val="00E9470D"/>
    <w:rPr>
      <w:rFonts w:ascii="Book Antiqua" w:eastAsiaTheme="majorEastAsia" w:hAnsi="Book Antiqua" w:cstheme="majorBidi"/>
      <w:color w:val="404040" w:themeColor="text1" w:themeTint="BF"/>
      <w:kern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9470D"/>
    <w:rPr>
      <w:rFonts w:ascii="Book Antiqua" w:eastAsiaTheme="majorEastAsia" w:hAnsi="Book Antiqua" w:cstheme="majorBidi"/>
      <w:iCs/>
      <w:kern w:val="28"/>
      <w:szCs w:val="20"/>
    </w:rPr>
  </w:style>
  <w:style w:type="paragraph" w:styleId="NoSpacing">
    <w:name w:val="No Spacing"/>
    <w:uiPriority w:val="1"/>
    <w:semiHidden/>
    <w:qFormat/>
    <w:rsid w:val="00B87DC9"/>
    <w:pPr>
      <w:spacing w:after="240"/>
    </w:pPr>
    <w:rPr>
      <w:rFonts w:ascii="Book Antiqua" w:hAnsi="Book Antiqua"/>
    </w:rPr>
  </w:style>
  <w:style w:type="character" w:styleId="BookTitle">
    <w:name w:val="Book Title"/>
    <w:basedOn w:val="DefaultParagraphFont"/>
    <w:uiPriority w:val="33"/>
    <w:semiHidden/>
    <w:qFormat/>
    <w:rsid w:val="00FC2EC6"/>
    <w:rPr>
      <w:rFonts w:ascii="Book Antiqua" w:hAnsi="Book Antiqua"/>
      <w:b/>
      <w:bCs/>
      <w:caps/>
      <w:smallCaps w:val="0"/>
      <w:spacing w:val="0"/>
      <w:kern w:val="28"/>
    </w:rPr>
  </w:style>
  <w:style w:type="paragraph" w:styleId="ListParagraph">
    <w:name w:val="List Paragraph"/>
    <w:basedOn w:val="Normal"/>
    <w:uiPriority w:val="34"/>
    <w:unhideWhenUsed/>
    <w:qFormat/>
    <w:rsid w:val="00EB1D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D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kern w:val="28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First Indent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7"/>
    <w:pPr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9E1FE3"/>
    <w:pPr>
      <w:keepNext/>
      <w:keepLines/>
      <w:outlineLvl w:val="0"/>
    </w:pPr>
    <w:rPr>
      <w:rFonts w:eastAsiaTheme="majorEastAsia" w:cstheme="majorBidi"/>
      <w:b/>
      <w:bCs/>
      <w:sz w:val="32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1FE3"/>
    <w:pPr>
      <w:keepNext/>
      <w:keepLines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470D"/>
    <w:pPr>
      <w:keepNext/>
      <w:keepLines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E9470D"/>
    <w:pPr>
      <w:keepNext/>
      <w:keepLines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E9470D"/>
    <w:pPr>
      <w:keepNext/>
      <w:keepLines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qFormat/>
    <w:rsid w:val="00E9470D"/>
    <w:pPr>
      <w:keepNext/>
      <w:keepLines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E9470D"/>
    <w:pPr>
      <w:keepNext/>
      <w:keepLines/>
      <w:outlineLvl w:val="6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qFormat/>
    <w:rsid w:val="00E9470D"/>
    <w:pPr>
      <w:keepNext/>
      <w:keepLines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E9470D"/>
    <w:pPr>
      <w:keepNext/>
      <w:keepLines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mpt">
    <w:name w:val="Prompt"/>
    <w:uiPriority w:val="1"/>
    <w:qFormat/>
    <w:rsid w:val="008E3B9D"/>
    <w:rPr>
      <w:color w:val="0066FF"/>
    </w:rPr>
  </w:style>
  <w:style w:type="paragraph" w:styleId="Quote">
    <w:name w:val="Quote"/>
    <w:basedOn w:val="Normal"/>
    <w:next w:val="Normal"/>
    <w:link w:val="QuoteChar"/>
    <w:uiPriority w:val="29"/>
    <w:qFormat/>
    <w:rsid w:val="004259DB"/>
    <w:pPr>
      <w:ind w:left="14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59DB"/>
    <w:rPr>
      <w:rFonts w:ascii="Book Antiqua" w:hAnsi="Book Antiqua"/>
      <w:i/>
      <w:iCs/>
      <w:color w:val="000000" w:themeColor="text1"/>
      <w:kern w:val="28"/>
    </w:rPr>
  </w:style>
  <w:style w:type="paragraph" w:styleId="BodyText">
    <w:name w:val="Body Text"/>
    <w:basedOn w:val="Normal"/>
    <w:link w:val="BodyTextChar"/>
    <w:uiPriority w:val="99"/>
    <w:rsid w:val="004259DB"/>
  </w:style>
  <w:style w:type="character" w:customStyle="1" w:styleId="BodyTextChar">
    <w:name w:val="Body Text Char"/>
    <w:basedOn w:val="DefaultParagraphFont"/>
    <w:link w:val="BodyText"/>
    <w:uiPriority w:val="99"/>
    <w:rsid w:val="004259DB"/>
    <w:rPr>
      <w:rFonts w:ascii="Book Antiqua" w:hAnsi="Book Antiqua"/>
      <w:kern w:val="28"/>
    </w:rPr>
  </w:style>
  <w:style w:type="paragraph" w:styleId="BodyText2">
    <w:name w:val="Body Text 2"/>
    <w:basedOn w:val="Normal"/>
    <w:link w:val="BodyText2Char"/>
    <w:uiPriority w:val="99"/>
    <w:rsid w:val="004259DB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rsid w:val="004259DB"/>
    <w:rPr>
      <w:rFonts w:ascii="Book Antiqua" w:hAnsi="Book Antiqua"/>
      <w:kern w:val="28"/>
    </w:rPr>
  </w:style>
  <w:style w:type="paragraph" w:styleId="BodyText3">
    <w:name w:val="Body Text 3"/>
    <w:basedOn w:val="Normal"/>
    <w:link w:val="BodyText3Char"/>
    <w:uiPriority w:val="99"/>
    <w:rsid w:val="004259DB"/>
    <w:pPr>
      <w:ind w:left="14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259DB"/>
    <w:rPr>
      <w:rFonts w:ascii="Book Antiqua" w:hAnsi="Book Antiqua"/>
      <w:kern w:val="28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4259DB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259DB"/>
    <w:rPr>
      <w:rFonts w:ascii="Book Antiqua" w:hAnsi="Book Antiqua"/>
      <w:kern w:val="28"/>
    </w:rPr>
  </w:style>
  <w:style w:type="paragraph" w:styleId="BodyTextIndent">
    <w:name w:val="Body Text Indent"/>
    <w:basedOn w:val="Normal"/>
    <w:link w:val="BodyTextIndentChar"/>
    <w:uiPriority w:val="99"/>
    <w:rsid w:val="004259DB"/>
    <w:pPr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259DB"/>
    <w:rPr>
      <w:rFonts w:ascii="Book Antiqua" w:hAnsi="Book Antiqua"/>
      <w:kern w:val="28"/>
    </w:rPr>
  </w:style>
  <w:style w:type="paragraph" w:styleId="BodyTextIndent3">
    <w:name w:val="Body Text Indent 3"/>
    <w:basedOn w:val="Normal"/>
    <w:link w:val="BodyTextIndent3Char"/>
    <w:uiPriority w:val="99"/>
    <w:rsid w:val="009666E7"/>
    <w:pPr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666E7"/>
    <w:rPr>
      <w:rFonts w:ascii="Book Antiqua" w:hAnsi="Book Antiqua"/>
      <w:kern w:val="28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4259DB"/>
    <w:pPr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259DB"/>
    <w:rPr>
      <w:rFonts w:ascii="Book Antiqua" w:hAnsi="Book Antiqua"/>
      <w:kern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9DB"/>
    <w:pPr>
      <w:numPr>
        <w:ilvl w:val="1"/>
      </w:numPr>
      <w:jc w:val="center"/>
    </w:pPr>
    <w:rPr>
      <w:rFonts w:eastAsiaTheme="majorEastAsia" w:cstheme="majorBidi"/>
      <w:b/>
      <w:iCs/>
      <w:spacing w:val="15"/>
      <w:kern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59DB"/>
    <w:rPr>
      <w:rFonts w:ascii="Book Antiqua" w:eastAsiaTheme="majorEastAsia" w:hAnsi="Book Antiqua" w:cstheme="majorBidi"/>
      <w:b/>
      <w:iCs/>
      <w:spacing w:val="15"/>
      <w:kern w:val="3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67787"/>
    <w:pPr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7787"/>
    <w:rPr>
      <w:rFonts w:ascii="Book Antiqua" w:eastAsiaTheme="majorEastAsia" w:hAnsi="Book Antiqua" w:cstheme="majorBidi"/>
      <w:b/>
      <w:spacing w:val="5"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E1FE3"/>
    <w:rPr>
      <w:rFonts w:eastAsiaTheme="majorEastAsia" w:cstheme="majorBidi"/>
      <w:b/>
      <w:bCs/>
      <w:sz w:val="32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E1FE3"/>
    <w:rPr>
      <w:rFonts w:eastAsiaTheme="majorEastAsia" w:cstheme="majorBidi"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470D"/>
    <w:rPr>
      <w:rFonts w:ascii="Book Antiqua" w:eastAsiaTheme="majorEastAsia" w:hAnsi="Book Antiqua" w:cstheme="majorBidi"/>
      <w:bCs/>
      <w:kern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9470D"/>
    <w:rPr>
      <w:rFonts w:ascii="Book Antiqua" w:eastAsiaTheme="majorEastAsia" w:hAnsi="Book Antiqua" w:cstheme="majorBidi"/>
      <w:bCs/>
      <w:iCs/>
      <w:kern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9470D"/>
    <w:rPr>
      <w:rFonts w:ascii="Book Antiqua" w:eastAsiaTheme="majorEastAsia" w:hAnsi="Book Antiqua" w:cstheme="majorBidi"/>
      <w:kern w:val="28"/>
    </w:rPr>
  </w:style>
  <w:style w:type="character" w:customStyle="1" w:styleId="Heading6Char">
    <w:name w:val="Heading 6 Char"/>
    <w:basedOn w:val="DefaultParagraphFont"/>
    <w:link w:val="Heading6"/>
    <w:uiPriority w:val="9"/>
    <w:rsid w:val="00E9470D"/>
    <w:rPr>
      <w:rFonts w:ascii="Book Antiqua" w:eastAsiaTheme="majorEastAsia" w:hAnsi="Book Antiqua" w:cstheme="majorBidi"/>
      <w:iCs/>
      <w:kern w:val="28"/>
    </w:rPr>
  </w:style>
  <w:style w:type="character" w:customStyle="1" w:styleId="Heading7Char">
    <w:name w:val="Heading 7 Char"/>
    <w:basedOn w:val="DefaultParagraphFont"/>
    <w:link w:val="Heading7"/>
    <w:uiPriority w:val="9"/>
    <w:rsid w:val="00E9470D"/>
    <w:rPr>
      <w:rFonts w:asciiTheme="majorHAnsi" w:eastAsiaTheme="majorEastAsia" w:hAnsiTheme="majorHAnsi" w:cstheme="majorBidi"/>
      <w:iCs/>
      <w:color w:val="404040" w:themeColor="text1" w:themeTint="BF"/>
      <w:kern w:val="28"/>
    </w:rPr>
  </w:style>
  <w:style w:type="character" w:customStyle="1" w:styleId="Heading8Char">
    <w:name w:val="Heading 8 Char"/>
    <w:basedOn w:val="DefaultParagraphFont"/>
    <w:link w:val="Heading8"/>
    <w:uiPriority w:val="9"/>
    <w:rsid w:val="00E9470D"/>
    <w:rPr>
      <w:rFonts w:ascii="Book Antiqua" w:eastAsiaTheme="majorEastAsia" w:hAnsi="Book Antiqua" w:cstheme="majorBidi"/>
      <w:color w:val="404040" w:themeColor="text1" w:themeTint="BF"/>
      <w:kern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9470D"/>
    <w:rPr>
      <w:rFonts w:ascii="Book Antiqua" w:eastAsiaTheme="majorEastAsia" w:hAnsi="Book Antiqua" w:cstheme="majorBidi"/>
      <w:iCs/>
      <w:kern w:val="28"/>
      <w:szCs w:val="20"/>
    </w:rPr>
  </w:style>
  <w:style w:type="paragraph" w:styleId="NoSpacing">
    <w:name w:val="No Spacing"/>
    <w:uiPriority w:val="1"/>
    <w:semiHidden/>
    <w:qFormat/>
    <w:rsid w:val="00B87DC9"/>
    <w:pPr>
      <w:spacing w:after="240"/>
    </w:pPr>
    <w:rPr>
      <w:rFonts w:ascii="Book Antiqua" w:hAnsi="Book Antiqua"/>
    </w:rPr>
  </w:style>
  <w:style w:type="character" w:styleId="BookTitle">
    <w:name w:val="Book Title"/>
    <w:basedOn w:val="DefaultParagraphFont"/>
    <w:uiPriority w:val="33"/>
    <w:semiHidden/>
    <w:qFormat/>
    <w:rsid w:val="00FC2EC6"/>
    <w:rPr>
      <w:rFonts w:ascii="Book Antiqua" w:hAnsi="Book Antiqua"/>
      <w:b/>
      <w:bCs/>
      <w:caps/>
      <w:smallCaps w:val="0"/>
      <w:spacing w:val="0"/>
      <w:kern w:val="28"/>
    </w:rPr>
  </w:style>
  <w:style w:type="paragraph" w:styleId="ListParagraph">
    <w:name w:val="List Paragraph"/>
    <w:basedOn w:val="Normal"/>
    <w:uiPriority w:val="34"/>
    <w:unhideWhenUsed/>
    <w:qFormat/>
    <w:rsid w:val="00EB1D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D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isade.com/decisiontools_suit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Stikeman Elliott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Foucher</dc:creator>
  <cp:lastModifiedBy>Simon Foucher</cp:lastModifiedBy>
  <cp:revision>5</cp:revision>
  <dcterms:created xsi:type="dcterms:W3CDTF">2016-01-12T23:12:00Z</dcterms:created>
  <dcterms:modified xsi:type="dcterms:W3CDTF">2016-01-13T00:53:00Z</dcterms:modified>
</cp:coreProperties>
</file>