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65" w:rsidRDefault="00985E65">
      <w:bookmarkStart w:id="0" w:name="_GoBack"/>
      <w:bookmarkEnd w:id="0"/>
    </w:p>
    <w:p w:rsidR="00985E65" w:rsidRDefault="00985E65"/>
    <w:p w:rsidR="00985E65" w:rsidRDefault="00985E65"/>
    <w:p w:rsidR="00985E65" w:rsidRDefault="00985E65"/>
    <w:p w:rsidR="00985E65" w:rsidRDefault="00985E65"/>
    <w:p w:rsidR="00985E65" w:rsidRDefault="00985E65"/>
    <w:p w:rsidR="00985E65" w:rsidRDefault="00985E65"/>
    <w:tbl>
      <w:tblPr>
        <w:tblW w:w="5000" w:type="pct"/>
        <w:tblCellSpacing w:w="0" w:type="dxa"/>
        <w:tblCellMar>
          <w:left w:w="0" w:type="dxa"/>
          <w:right w:w="0" w:type="dxa"/>
        </w:tblCellMar>
        <w:tblLook w:val="04A0" w:firstRow="1" w:lastRow="0" w:firstColumn="1" w:lastColumn="0" w:noHBand="0" w:noVBand="1"/>
      </w:tblPr>
      <w:tblGrid>
        <w:gridCol w:w="6572"/>
        <w:gridCol w:w="2788"/>
      </w:tblGrid>
      <w:tr w:rsidR="00196F77" w:rsidRPr="00196F77" w:rsidTr="00196F77">
        <w:trPr>
          <w:tblCellSpacing w:w="0" w:type="dxa"/>
        </w:trPr>
        <w:tc>
          <w:tcPr>
            <w:tcW w:w="0" w:type="auto"/>
            <w:vAlign w:val="center"/>
            <w:hideMark/>
          </w:tcPr>
          <w:p w:rsidR="00196F77" w:rsidRPr="00196F77" w:rsidRDefault="00196F77" w:rsidP="00196F77">
            <w:pPr>
              <w:spacing w:before="0" w:after="0" w:line="240" w:lineRule="auto"/>
              <w:rPr>
                <w:rFonts w:ascii="Arial" w:eastAsia="Times New Roman" w:hAnsi="Arial" w:cs="Arial"/>
                <w:color w:val="000000"/>
                <w:sz w:val="20"/>
                <w:szCs w:val="20"/>
              </w:rPr>
            </w:pPr>
            <w:r w:rsidRPr="00196F77">
              <w:rPr>
                <w:rFonts w:ascii="Arial" w:eastAsia="Times New Roman" w:hAnsi="Arial" w:cs="Arial"/>
                <w:b/>
                <w:bCs/>
                <w:color w:val="000000"/>
                <w:sz w:val="20"/>
                <w:szCs w:val="20"/>
              </w:rPr>
              <w:t>Morgan Raphael </w:t>
            </w:r>
            <w:r w:rsidRPr="00196F77">
              <w:rPr>
                <w:rFonts w:ascii="Arial" w:eastAsia="Times New Roman" w:hAnsi="Arial" w:cs="Arial"/>
                <w:color w:val="000000"/>
                <w:sz w:val="20"/>
                <w:szCs w:val="20"/>
              </w:rPr>
              <w:t>&lt;raphael9611@gmail.com&gt;</w:t>
            </w:r>
          </w:p>
        </w:tc>
        <w:tc>
          <w:tcPr>
            <w:tcW w:w="0" w:type="auto"/>
            <w:vAlign w:val="center"/>
            <w:hideMark/>
          </w:tcPr>
          <w:p w:rsidR="00196F77" w:rsidRPr="00196F77" w:rsidRDefault="00196F77" w:rsidP="00196F77">
            <w:pPr>
              <w:spacing w:before="0" w:after="0" w:line="240" w:lineRule="auto"/>
              <w:jc w:val="right"/>
              <w:rPr>
                <w:rFonts w:ascii="Arial" w:eastAsia="Times New Roman" w:hAnsi="Arial" w:cs="Arial"/>
                <w:color w:val="000000"/>
                <w:sz w:val="20"/>
                <w:szCs w:val="20"/>
              </w:rPr>
            </w:pPr>
            <w:r w:rsidRPr="00196F77">
              <w:rPr>
                <w:rFonts w:ascii="Arial" w:eastAsia="Times New Roman" w:hAnsi="Arial" w:cs="Arial"/>
                <w:color w:val="000000"/>
                <w:sz w:val="20"/>
                <w:szCs w:val="20"/>
              </w:rPr>
              <w:t>Thu, Mar 19, 2015 at 8:43 AM</w:t>
            </w:r>
          </w:p>
        </w:tc>
      </w:tr>
      <w:tr w:rsidR="00196F77" w:rsidRPr="00196F77" w:rsidTr="00196F77">
        <w:trPr>
          <w:tblCellSpacing w:w="0" w:type="dxa"/>
        </w:trPr>
        <w:tc>
          <w:tcPr>
            <w:tcW w:w="0" w:type="auto"/>
            <w:gridSpan w:val="2"/>
            <w:vAlign w:val="center"/>
            <w:hideMark/>
          </w:tcPr>
          <w:p w:rsidR="00196F77" w:rsidRPr="00196F77" w:rsidRDefault="00196F77" w:rsidP="00196F77">
            <w:pPr>
              <w:spacing w:before="0" w:after="0" w:line="240" w:lineRule="auto"/>
              <w:rPr>
                <w:rFonts w:ascii="Arial" w:eastAsia="Times New Roman" w:hAnsi="Arial" w:cs="Arial"/>
                <w:color w:val="000000"/>
                <w:sz w:val="20"/>
                <w:szCs w:val="20"/>
              </w:rPr>
            </w:pPr>
            <w:r w:rsidRPr="00196F77">
              <w:rPr>
                <w:rFonts w:ascii="Arial" w:eastAsia="Times New Roman" w:hAnsi="Arial" w:cs="Arial"/>
                <w:color w:val="000000"/>
                <w:sz w:val="20"/>
                <w:szCs w:val="20"/>
              </w:rPr>
              <w:t xml:space="preserve">To: Simon </w:t>
            </w:r>
            <w:proofErr w:type="spellStart"/>
            <w:r w:rsidRPr="00196F77">
              <w:rPr>
                <w:rFonts w:ascii="Arial" w:eastAsia="Times New Roman" w:hAnsi="Arial" w:cs="Arial"/>
                <w:color w:val="000000"/>
                <w:sz w:val="20"/>
                <w:szCs w:val="20"/>
              </w:rPr>
              <w:t>Foucher</w:t>
            </w:r>
            <w:proofErr w:type="spellEnd"/>
            <w:r w:rsidRPr="00196F77">
              <w:rPr>
                <w:rFonts w:ascii="Arial" w:eastAsia="Times New Roman" w:hAnsi="Arial" w:cs="Arial"/>
                <w:color w:val="000000"/>
                <w:sz w:val="20"/>
                <w:szCs w:val="20"/>
              </w:rPr>
              <w:t xml:space="preserve"> &lt;simonsays514@gmail.com&gt;</w:t>
            </w:r>
          </w:p>
          <w:p w:rsidR="00196F77" w:rsidRPr="00196F77" w:rsidRDefault="00196F77" w:rsidP="00196F77">
            <w:pPr>
              <w:spacing w:before="0" w:after="0" w:line="240" w:lineRule="auto"/>
              <w:rPr>
                <w:rFonts w:ascii="Arial" w:eastAsia="Times New Roman" w:hAnsi="Arial" w:cs="Arial"/>
                <w:color w:val="000000"/>
                <w:sz w:val="20"/>
                <w:szCs w:val="20"/>
              </w:rPr>
            </w:pPr>
            <w:r w:rsidRPr="00196F77">
              <w:rPr>
                <w:rFonts w:ascii="Arial" w:eastAsia="Times New Roman" w:hAnsi="Arial" w:cs="Arial"/>
                <w:color w:val="000000"/>
                <w:sz w:val="20"/>
                <w:szCs w:val="20"/>
              </w:rPr>
              <w:t xml:space="preserve">Cc: Jonathan </w:t>
            </w:r>
            <w:proofErr w:type="spellStart"/>
            <w:r w:rsidRPr="00196F77">
              <w:rPr>
                <w:rFonts w:ascii="Arial" w:eastAsia="Times New Roman" w:hAnsi="Arial" w:cs="Arial"/>
                <w:color w:val="000000"/>
                <w:sz w:val="20"/>
                <w:szCs w:val="20"/>
              </w:rPr>
              <w:t>Suprovici</w:t>
            </w:r>
            <w:proofErr w:type="spellEnd"/>
            <w:r w:rsidRPr="00196F77">
              <w:rPr>
                <w:rFonts w:ascii="Arial" w:eastAsia="Times New Roman" w:hAnsi="Arial" w:cs="Arial"/>
                <w:color w:val="000000"/>
                <w:sz w:val="20"/>
                <w:szCs w:val="20"/>
              </w:rPr>
              <w:t xml:space="preserve"> &lt;jsuprovici@gmail.com&gt;, Yusuf </w:t>
            </w:r>
            <w:proofErr w:type="spellStart"/>
            <w:r w:rsidRPr="00196F77">
              <w:rPr>
                <w:rFonts w:ascii="Arial" w:eastAsia="Times New Roman" w:hAnsi="Arial" w:cs="Arial"/>
                <w:color w:val="000000"/>
                <w:sz w:val="20"/>
                <w:szCs w:val="20"/>
              </w:rPr>
              <w:t>Abdulridha</w:t>
            </w:r>
            <w:proofErr w:type="spellEnd"/>
            <w:r w:rsidRPr="00196F77">
              <w:rPr>
                <w:rFonts w:ascii="Arial" w:eastAsia="Times New Roman" w:hAnsi="Arial" w:cs="Arial"/>
                <w:color w:val="000000"/>
                <w:sz w:val="20"/>
                <w:szCs w:val="20"/>
              </w:rPr>
              <w:t xml:space="preserve"> &lt;yusuf.ridha@gmail.com&gt;</w:t>
            </w:r>
          </w:p>
        </w:tc>
      </w:tr>
      <w:tr w:rsidR="00196F77" w:rsidRPr="00196F77" w:rsidTr="00196F77">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196F77" w:rsidRPr="00196F77">
              <w:trPr>
                <w:tblCellSpacing w:w="0" w:type="dxa"/>
              </w:trPr>
              <w:tc>
                <w:tcPr>
                  <w:tcW w:w="0" w:type="auto"/>
                  <w:vAlign w:val="center"/>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xml:space="preserve">You </w:t>
                  </w:r>
                  <w:proofErr w:type="spellStart"/>
                  <w:r w:rsidRPr="00196F77">
                    <w:rPr>
                      <w:rFonts w:ascii="Arial" w:eastAsia="Times New Roman" w:hAnsi="Arial" w:cs="Arial"/>
                      <w:sz w:val="20"/>
                      <w:szCs w:val="20"/>
                    </w:rPr>
                    <w:t>dont</w:t>
                  </w:r>
                  <w:proofErr w:type="spellEnd"/>
                  <w:r w:rsidRPr="00196F77">
                    <w:rPr>
                      <w:rFonts w:ascii="Arial" w:eastAsia="Times New Roman" w:hAnsi="Arial" w:cs="Arial"/>
                      <w:sz w:val="20"/>
                      <w:szCs w:val="20"/>
                    </w:rPr>
                    <w:t xml:space="preserve"> have to worry about the group case. I found the solution to it. Just have to solve </w:t>
                  </w:r>
                  <w:proofErr w:type="spellStart"/>
                  <w:r w:rsidRPr="00196F77">
                    <w:rPr>
                      <w:rFonts w:ascii="Arial" w:eastAsia="Times New Roman" w:hAnsi="Arial" w:cs="Arial"/>
                      <w:sz w:val="20"/>
                      <w:szCs w:val="20"/>
                    </w:rPr>
                    <w:t>thr</w:t>
                  </w:r>
                  <w:proofErr w:type="spellEnd"/>
                  <w:r w:rsidRPr="00196F77">
                    <w:rPr>
                      <w:rFonts w:ascii="Arial" w:eastAsia="Times New Roman" w:hAnsi="Arial" w:cs="Arial"/>
                      <w:sz w:val="20"/>
                      <w:szCs w:val="20"/>
                    </w:rPr>
                    <w:t xml:space="preserve"> 7th question </w:t>
                  </w:r>
                  <w:proofErr w:type="spellStart"/>
                  <w:proofErr w:type="gramStart"/>
                  <w:r w:rsidRPr="00196F77">
                    <w:rPr>
                      <w:rFonts w:ascii="Arial" w:eastAsia="Times New Roman" w:hAnsi="Arial" w:cs="Arial"/>
                      <w:sz w:val="20"/>
                      <w:szCs w:val="20"/>
                    </w:rPr>
                    <w:t>thats</w:t>
                  </w:r>
                  <w:proofErr w:type="spellEnd"/>
                  <w:proofErr w:type="gramEnd"/>
                  <w:r w:rsidRPr="00196F77">
                    <w:rPr>
                      <w:rFonts w:ascii="Arial" w:eastAsia="Times New Roman" w:hAnsi="Arial" w:cs="Arial"/>
                      <w:sz w:val="20"/>
                      <w:szCs w:val="20"/>
                    </w:rPr>
                    <w:t xml:space="preserve"> missing.</w:t>
                  </w:r>
                </w:p>
                <w:p w:rsidR="00196F77" w:rsidRPr="00196F77" w:rsidRDefault="00196F77" w:rsidP="00196F77">
                  <w:pPr>
                    <w:spacing w:before="0" w:after="0" w:line="240" w:lineRule="auto"/>
                    <w:rPr>
                      <w:rFonts w:ascii="Arial" w:eastAsia="Times New Roman" w:hAnsi="Arial" w:cs="Arial"/>
                      <w:sz w:val="20"/>
                      <w:szCs w:val="20"/>
                    </w:rPr>
                  </w:pPr>
                </w:p>
                <w:p w:rsidR="00196F77" w:rsidRPr="00196F77" w:rsidRDefault="00196F77" w:rsidP="00196F77">
                  <w:pPr>
                    <w:spacing w:before="0" w:after="0" w:line="240" w:lineRule="auto"/>
                    <w:rPr>
                      <w:rFonts w:ascii="Arial" w:eastAsia="Times New Roman" w:hAnsi="Arial" w:cs="Arial"/>
                      <w:sz w:val="20"/>
                      <w:szCs w:val="20"/>
                    </w:rPr>
                  </w:pPr>
                </w:p>
                <w:p w:rsidR="00196F77" w:rsidRPr="00196F77" w:rsidRDefault="00196F77" w:rsidP="00196F77">
                  <w:pPr>
                    <w:spacing w:before="0" w:after="0" w:line="240" w:lineRule="auto"/>
                    <w:rPr>
                      <w:rFonts w:ascii="Arial" w:eastAsia="Times New Roman" w:hAnsi="Arial" w:cs="Arial"/>
                      <w:sz w:val="20"/>
                      <w:szCs w:val="20"/>
                    </w:rPr>
                  </w:pP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b/>
                      <w:bCs/>
                      <w:sz w:val="20"/>
                      <w:szCs w:val="20"/>
                    </w:rPr>
                    <w:t>PROBLEM TWO</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xml:space="preserve">Conquest Enterprises is a partnership that operates a </w:t>
                  </w:r>
                  <w:proofErr w:type="spellStart"/>
                  <w:r w:rsidRPr="00196F77">
                    <w:rPr>
                      <w:rFonts w:ascii="Arial" w:eastAsia="Times New Roman" w:hAnsi="Arial" w:cs="Arial"/>
                      <w:sz w:val="20"/>
                      <w:szCs w:val="20"/>
                    </w:rPr>
                    <w:t>smallwares</w:t>
                  </w:r>
                  <w:proofErr w:type="spellEnd"/>
                  <w:r w:rsidRPr="00196F77">
                    <w:rPr>
                      <w:rFonts w:ascii="Arial" w:eastAsia="Times New Roman" w:hAnsi="Arial" w:cs="Arial"/>
                      <w:sz w:val="20"/>
                      <w:szCs w:val="20"/>
                    </w:rPr>
                    <w:t xml:space="preserve"> wholesale firm. The partners are Cameron Traders Ltd. and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Construction Ltd. They share profits equally.</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The partnership business has improved this year, and it is anticipated that by year end, profits before capital cost allowance will amount to $620,000 (compared with $290,000 the previous year). During the year, the partnership acquired two additional delivery vehicles for $80,000. At the end of the previous year, the partnership held the following property:</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531"/>
                    <w:gridCol w:w="1387"/>
                  </w:tblGrid>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u w:val="single"/>
                          </w:rPr>
                          <w:t>Class</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Undepreciated </w:t>
                        </w:r>
                      </w:p>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capital cost</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1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$800,000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8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100,000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10 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100,000</w:t>
                        </w:r>
                      </w:p>
                    </w:tc>
                  </w:tr>
                </w:tbl>
                <w:p w:rsidR="00196F77" w:rsidRPr="00196F77" w:rsidRDefault="00196F77" w:rsidP="00196F77">
                  <w:pPr>
                    <w:spacing w:before="0" w:after="0" w:line="240" w:lineRule="auto"/>
                    <w:ind w:left="54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Cameron Traders is a Canadian-controlled private corporation owned by George</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Cameron. The company operates an import/export business and earns trading commissions from a wide range of customers. For years, it has earned a modest profit</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($30,000 last year, after a reasonable salary to Cameron).However, his years of hard work establishing international contacts have finally paid off, and he expects this year’s profits to be $250,000 and future years’ profits to continue at least at this level.</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Construction is owned by Sheila Hampton.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has suffered major losses over the past years even after earnings have been allocated from the partnership. Currently, the company has unused non-capital losses of $600,000, of which $300,000 will expire in two years. The company appears to have its losses under control and is not in serious financial difficulty, although cash flow has been tight.</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lastRenderedPageBreak/>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The partnership has been seeking to acquire a new warehouse building. Coincidentally,</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xml:space="preserve">Hampton personally owns a warehouse property, which will be vacated by its tenant in six months. The property has appreciated in value and is worth $80,000 more than its original cost. Hampton has claimed capital cost allowance of $30,000 over the years. She is willing to sell the property to the partnership, as she could use the cash to strengthen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However, she needs all the cash she can get and is not anxious to pay tax on the sale.</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b/>
                      <w:bCs/>
                      <w:sz w:val="20"/>
                      <w:szCs w:val="20"/>
                    </w:rPr>
                    <w:t>Required:</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05"/>
                    <w:rPr>
                      <w:rFonts w:ascii="Arial" w:eastAsia="Times New Roman" w:hAnsi="Arial" w:cs="Arial"/>
                      <w:sz w:val="20"/>
                      <w:szCs w:val="20"/>
                    </w:rPr>
                  </w:pPr>
                  <w:r w:rsidRPr="00196F77">
                    <w:rPr>
                      <w:rFonts w:ascii="Arial" w:eastAsia="Times New Roman" w:hAnsi="Arial" w:cs="Arial"/>
                      <w:sz w:val="20"/>
                      <w:szCs w:val="20"/>
                    </w:rPr>
                    <w:t>1. ​Determine the minimum and maximum business income for tax purposes that might be earned by the partnership (Conquest Enterprises) for the current year and allocated to the partners.</w:t>
                  </w:r>
                </w:p>
                <w:p w:rsidR="00196F77" w:rsidRPr="00196F77" w:rsidRDefault="00196F77" w:rsidP="00196F77">
                  <w:pPr>
                    <w:spacing w:before="0" w:after="0" w:line="240" w:lineRule="auto"/>
                    <w:ind w:left="405"/>
                    <w:rPr>
                      <w:rFonts w:ascii="Arial" w:eastAsia="Times New Roman" w:hAnsi="Arial" w:cs="Arial"/>
                      <w:sz w:val="20"/>
                      <w:szCs w:val="20"/>
                    </w:rPr>
                  </w:pPr>
                  <w:r w:rsidRPr="00196F77">
                    <w:rPr>
                      <w:rFonts w:ascii="Arial" w:eastAsia="Times New Roman" w:hAnsi="Arial" w:cs="Arial"/>
                      <w:sz w:val="20"/>
                      <w:szCs w:val="20"/>
                    </w:rPr>
                    <w:t xml:space="preserve">2. ​Which amount of income from the partnership would Cameron Traders and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prefer? Explain.</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3. ​Estimate the tax liability of Cameron Traders for the current year.</w:t>
                  </w:r>
                </w:p>
                <w:p w:rsidR="00196F77" w:rsidRPr="00196F77" w:rsidRDefault="00196F77" w:rsidP="00196F77">
                  <w:pPr>
                    <w:spacing w:before="0" w:after="0" w:line="240" w:lineRule="auto"/>
                    <w:ind w:left="405"/>
                    <w:rPr>
                      <w:rFonts w:ascii="Arial" w:eastAsia="Times New Roman" w:hAnsi="Arial" w:cs="Arial"/>
                      <w:sz w:val="20"/>
                      <w:szCs w:val="20"/>
                    </w:rPr>
                  </w:pPr>
                  <w:r w:rsidRPr="00196F77">
                    <w:rPr>
                      <w:rFonts w:ascii="Arial" w:eastAsia="Times New Roman" w:hAnsi="Arial" w:cs="Arial"/>
                      <w:sz w:val="20"/>
                      <w:szCs w:val="20"/>
                    </w:rPr>
                    <w:t>4. ​If you owned Cameron Traders, would you recommend that Conquest Enterprises be incorporated? Explain.</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xml:space="preserve">5. ​How would the incorporation of the partnership affect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w:t>
                  </w:r>
                </w:p>
                <w:p w:rsidR="00196F77" w:rsidRPr="00196F77" w:rsidRDefault="00196F77" w:rsidP="00196F77">
                  <w:pPr>
                    <w:spacing w:before="0" w:after="0" w:line="240" w:lineRule="auto"/>
                    <w:ind w:left="405"/>
                    <w:rPr>
                      <w:rFonts w:ascii="Arial" w:eastAsia="Times New Roman" w:hAnsi="Arial" w:cs="Arial"/>
                      <w:sz w:val="20"/>
                      <w:szCs w:val="20"/>
                    </w:rPr>
                  </w:pPr>
                  <w:r w:rsidRPr="00196F77">
                    <w:rPr>
                      <w:rFonts w:ascii="Arial" w:eastAsia="Times New Roman" w:hAnsi="Arial" w:cs="Arial"/>
                      <w:sz w:val="20"/>
                      <w:szCs w:val="20"/>
                    </w:rPr>
                    <w:t xml:space="preserve">6. ​What can Hampton do to avoid tax on the sale of the warehouse property to the partnership and generate the maximum amount of cash to help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Solution to P 15-2</w:t>
                  </w:r>
                </w:p>
                <w:p w:rsidR="00196F77" w:rsidRPr="00196F77" w:rsidRDefault="00196F77" w:rsidP="00196F77">
                  <w:pPr>
                    <w:spacing w:before="0" w:after="0" w:line="240" w:lineRule="auto"/>
                    <w:ind w:left="54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540"/>
                    <w:rPr>
                      <w:rFonts w:ascii="Arial" w:eastAsia="Times New Roman" w:hAnsi="Arial" w:cs="Arial"/>
                      <w:sz w:val="20"/>
                      <w:szCs w:val="20"/>
                    </w:rPr>
                  </w:pPr>
                  <w:r w:rsidRPr="00196F77">
                    <w:rPr>
                      <w:rFonts w:ascii="Arial" w:eastAsia="Times New Roman" w:hAnsi="Arial" w:cs="Arial"/>
                      <w:sz w:val="20"/>
                      <w:szCs w:val="20"/>
                    </w:rPr>
                    <w:t xml:space="preserve">1.​Discretionary items for determining income for </w:t>
                  </w:r>
                  <w:proofErr w:type="spellStart"/>
                  <w:r w:rsidRPr="00196F77">
                    <w:rPr>
                      <w:rFonts w:ascii="Arial" w:eastAsia="Times New Roman" w:hAnsi="Arial" w:cs="Arial"/>
                      <w:sz w:val="20"/>
                      <w:szCs w:val="20"/>
                    </w:rPr>
                    <w:t>taxpurposes</w:t>
                  </w:r>
                  <w:proofErr w:type="spellEnd"/>
                  <w:r w:rsidRPr="00196F77">
                    <w:rPr>
                      <w:rFonts w:ascii="Arial" w:eastAsia="Times New Roman" w:hAnsi="Arial" w:cs="Arial"/>
                      <w:sz w:val="20"/>
                      <w:szCs w:val="20"/>
                    </w:rPr>
                    <w:t xml:space="preserve"> (capital cost allowance, reserves, and so on</w:t>
                  </w:r>
                  <w:proofErr w:type="gramStart"/>
                  <w:r w:rsidRPr="00196F77">
                    <w:rPr>
                      <w:rFonts w:ascii="Arial" w:eastAsia="Times New Roman" w:hAnsi="Arial" w:cs="Arial"/>
                      <w:sz w:val="20"/>
                      <w:szCs w:val="20"/>
                    </w:rPr>
                    <w:t>)must</w:t>
                  </w:r>
                  <w:proofErr w:type="gramEnd"/>
                  <w:r w:rsidRPr="00196F77">
                    <w:rPr>
                      <w:rFonts w:ascii="Arial" w:eastAsia="Times New Roman" w:hAnsi="Arial" w:cs="Arial"/>
                      <w:sz w:val="20"/>
                      <w:szCs w:val="20"/>
                    </w:rPr>
                    <w:t xml:space="preserve"> be established at the partnership level [S.96(1)]. The available capital cost allowance in this problem is $94,000 calculated as follows:</w:t>
                  </w:r>
                </w:p>
                <w:p w:rsidR="00196F77" w:rsidRPr="00196F77" w:rsidRDefault="00196F77" w:rsidP="00196F77">
                  <w:pPr>
                    <w:spacing w:before="0" w:after="0" w:line="240" w:lineRule="auto"/>
                    <w:ind w:left="540"/>
                    <w:rPr>
                      <w:rFonts w:ascii="Arial" w:eastAsia="Times New Roman" w:hAnsi="Arial" w:cs="Arial"/>
                      <w:sz w:val="20"/>
                      <w:szCs w:val="20"/>
                    </w:rPr>
                  </w:pPr>
                  <w:r w:rsidRPr="00196F77">
                    <w:rPr>
                      <w:rFonts w:ascii="Arial" w:eastAsia="Times New Roman" w:hAnsi="Arial" w:cs="Arial"/>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3069"/>
                    <w:gridCol w:w="753"/>
                    <w:gridCol w:w="809"/>
                  </w:tblGrid>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Class 1 $800,000 @ 4%</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$ 32,000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Class 8 $100,000 @ 20%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20,000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Class 10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opening amount $100,000 @ 30%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$30,000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additions $80,000 @ 30% (1/2)</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12,000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42,000</w:t>
                        </w: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$94,000</w:t>
                        </w:r>
                      </w:p>
                    </w:tc>
                  </w:tr>
                </w:tbl>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​Therefore, the minimum and maximum partnership profits for allocation are:</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598"/>
                    <w:gridCol w:w="865"/>
                    <w:gridCol w:w="920"/>
                  </w:tblGrid>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center"/>
                          <w:rPr>
                            <w:rFonts w:ascii="Arial" w:eastAsia="Times New Roman" w:hAnsi="Arial" w:cs="Arial"/>
                            <w:sz w:val="20"/>
                            <w:szCs w:val="20"/>
                          </w:rPr>
                        </w:pPr>
                        <w:r w:rsidRPr="00196F77">
                          <w:rPr>
                            <w:rFonts w:ascii="Arial" w:eastAsia="Times New Roman" w:hAnsi="Arial" w:cs="Arial"/>
                            <w:sz w:val="20"/>
                            <w:szCs w:val="20"/>
                            <w:u w:val="single"/>
                          </w:rPr>
                          <w:t>Minimum</w:t>
                        </w:r>
                      </w:p>
                    </w:tc>
                    <w:tc>
                      <w:tcPr>
                        <w:tcW w:w="0" w:type="auto"/>
                        <w:tcBorders>
                          <w:top w:val="nil"/>
                          <w:left w:val="nil"/>
                          <w:bottom w:val="nil"/>
                          <w:right w:val="nil"/>
                        </w:tcBorders>
                        <w:hideMark/>
                      </w:tcPr>
                      <w:p w:rsidR="00196F77" w:rsidRPr="00196F77" w:rsidRDefault="00196F77" w:rsidP="00196F77">
                        <w:pPr>
                          <w:spacing w:before="0" w:after="0" w:line="240" w:lineRule="auto"/>
                          <w:jc w:val="center"/>
                          <w:rPr>
                            <w:rFonts w:ascii="Arial" w:eastAsia="Times New Roman" w:hAnsi="Arial" w:cs="Arial"/>
                            <w:sz w:val="20"/>
                            <w:szCs w:val="20"/>
                          </w:rPr>
                        </w:pPr>
                        <w:r w:rsidRPr="00196F77">
                          <w:rPr>
                            <w:rFonts w:ascii="Arial" w:eastAsia="Times New Roman" w:hAnsi="Arial" w:cs="Arial"/>
                            <w:sz w:val="20"/>
                            <w:szCs w:val="20"/>
                            <w:u w:val="single"/>
                          </w:rPr>
                          <w:t>Maximum</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Profit before CCA</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$620,000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$620,000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CCA</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94,000</w:t>
                        </w:r>
                      </w:p>
                    </w:tc>
                    <w:tc>
                      <w:tcPr>
                        <w:tcW w:w="0" w:type="auto"/>
                        <w:tcBorders>
                          <w:top w:val="nil"/>
                          <w:left w:val="nil"/>
                          <w:bottom w:val="nil"/>
                          <w:right w:val="nil"/>
                        </w:tcBorders>
                        <w:hideMark/>
                      </w:tcPr>
                      <w:p w:rsidR="00196F77" w:rsidRPr="00196F77" w:rsidRDefault="00196F77" w:rsidP="00196F77">
                        <w:pPr>
                          <w:spacing w:before="0" w:after="0" w:line="240" w:lineRule="auto"/>
                          <w:jc w:val="center"/>
                          <w:rPr>
                            <w:rFonts w:ascii="Arial" w:eastAsia="Times New Roman" w:hAnsi="Arial" w:cs="Arial"/>
                            <w:sz w:val="20"/>
                            <w:szCs w:val="20"/>
                          </w:rPr>
                        </w:pPr>
                        <w:r w:rsidRPr="00196F77">
                          <w:rPr>
                            <w:rFonts w:ascii="Arial" w:eastAsia="Times New Roman" w:hAnsi="Arial" w:cs="Arial"/>
                            <w:sz w:val="20"/>
                            <w:szCs w:val="20"/>
                            <w:u w:val="single"/>
                          </w:rPr>
                          <w:t>             0</w:t>
                        </w: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$526,000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$620,000</w:t>
                        </w:r>
                      </w:p>
                    </w:tc>
                  </w:tr>
                </w:tbl>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2.​Cameron Traders earns $300,000 from its own business separate from its 50% share of partnership income. As Cameron Traders is taxable on income allocated by the partnership, it would prefer the minimum partnership profits of $526,000 ($263,000 allocated to Traders) after claiming the full CCA.</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xml:space="preserve">​On the other hand,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Construction has a $600,000 loss carry-over of which $300,000 will expire </w:t>
                  </w:r>
                  <w:proofErr w:type="gramStart"/>
                  <w:r w:rsidRPr="00196F77">
                    <w:rPr>
                      <w:rFonts w:ascii="Arial" w:eastAsia="Times New Roman" w:hAnsi="Arial" w:cs="Arial"/>
                      <w:sz w:val="20"/>
                      <w:szCs w:val="20"/>
                    </w:rPr>
                    <w:t xml:space="preserve">in two </w:t>
                  </w:r>
                  <w:proofErr w:type="spellStart"/>
                  <w:r w:rsidRPr="00196F77">
                    <w:rPr>
                      <w:rFonts w:ascii="Arial" w:eastAsia="Times New Roman" w:hAnsi="Arial" w:cs="Arial"/>
                      <w:sz w:val="20"/>
                      <w:szCs w:val="20"/>
                    </w:rPr>
                    <w:t>years.Therefore</w:t>
                  </w:r>
                  <w:proofErr w:type="spellEnd"/>
                  <w:proofErr w:type="gramEnd"/>
                  <w:r w:rsidRPr="00196F77">
                    <w:rPr>
                      <w:rFonts w:ascii="Arial" w:eastAsia="Times New Roman" w:hAnsi="Arial" w:cs="Arial"/>
                      <w:sz w:val="20"/>
                      <w:szCs w:val="20"/>
                    </w:rPr>
                    <w:t xml:space="preserve">,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would prefer the maximum profit from the partnership of $620,000 (</w:t>
                  </w:r>
                  <w:proofErr w:type="spellStart"/>
                  <w:r w:rsidRPr="00196F77">
                    <w:rPr>
                      <w:rFonts w:ascii="Arial" w:eastAsia="Times New Roman" w:hAnsi="Arial" w:cs="Arial"/>
                      <w:sz w:val="20"/>
                      <w:szCs w:val="20"/>
                    </w:rPr>
                    <w:t>Kando's</w:t>
                  </w:r>
                  <w:proofErr w:type="spellEnd"/>
                  <w:r w:rsidRPr="00196F77">
                    <w:rPr>
                      <w:rFonts w:ascii="Arial" w:eastAsia="Times New Roman" w:hAnsi="Arial" w:cs="Arial"/>
                      <w:sz w:val="20"/>
                      <w:szCs w:val="20"/>
                    </w:rPr>
                    <w:t xml:space="preserve"> share --$310,000) as this higher income can be offset against its losses and, in particular, against the $300,000 losses that are at risk of expiring.</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xml:space="preserve">​In partnership structures the tax impact is more dynamic because it directly involves the tax status of each partner as well as the partnership entity itself. In this case, the two partners have </w:t>
                  </w:r>
                  <w:r w:rsidRPr="00196F77">
                    <w:rPr>
                      <w:rFonts w:ascii="Arial" w:eastAsia="Times New Roman" w:hAnsi="Arial" w:cs="Arial"/>
                      <w:sz w:val="20"/>
                      <w:szCs w:val="20"/>
                    </w:rPr>
                    <w:lastRenderedPageBreak/>
                    <w:t>a conflict and regardless of the decision made one will have a negative effect.</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3.​As a CCPC, Cameron Traders is assumed to have a tax rate of 16% on $500,000 of active business income and 31% on the excess. As it earns $300,000 from its own business only $200,000 of partnership profits allocated is eligible for the low rate.</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The partnership also has a limit on business income eligible for the small business deduction as follows:</w:t>
                  </w:r>
                </w:p>
                <w:tbl>
                  <w:tblPr>
                    <w:tblW w:w="0" w:type="auto"/>
                    <w:tblCellMar>
                      <w:top w:w="15" w:type="dxa"/>
                      <w:left w:w="15" w:type="dxa"/>
                      <w:bottom w:w="15" w:type="dxa"/>
                      <w:right w:w="15" w:type="dxa"/>
                    </w:tblCellMar>
                    <w:tblLook w:val="04A0" w:firstRow="1" w:lastRow="0" w:firstColumn="1" w:lastColumn="0" w:noHBand="0" w:noVBand="1"/>
                  </w:tblPr>
                  <w:tblGrid>
                    <w:gridCol w:w="2781"/>
                    <w:gridCol w:w="920"/>
                    <w:gridCol w:w="897"/>
                  </w:tblGrid>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Minimum</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Maximum</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Partnership income</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$526,000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$620,000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Eligible for SBD</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$500,000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$500,000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High rate</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26,000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120,000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$526,000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$620,000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Cameron Traders' share (50%)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Eligible for SBD</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$250,000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$250,000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High rate</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13,000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60,000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$263,000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$310,000</w:t>
                        </w:r>
                      </w:p>
                    </w:tc>
                  </w:tr>
                </w:tbl>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​Even though the partnership allocates $250,000 of income eligible for the SBD, Cameron Traders can only use $200,000 because its own business income is $300,000 ($300,000 + $200,000 = $500,000 limit). Cameron's tax liability will therefore be:</w:t>
                  </w:r>
                </w:p>
                <w:tbl>
                  <w:tblPr>
                    <w:tblW w:w="0" w:type="auto"/>
                    <w:tblCellMar>
                      <w:top w:w="15" w:type="dxa"/>
                      <w:left w:w="15" w:type="dxa"/>
                      <w:bottom w:w="15" w:type="dxa"/>
                      <w:right w:w="15" w:type="dxa"/>
                    </w:tblCellMar>
                    <w:tblLook w:val="04A0" w:firstRow="1" w:lastRow="0" w:firstColumn="1" w:lastColumn="0" w:noHBand="0" w:noVBand="1"/>
                  </w:tblPr>
                  <w:tblGrid>
                    <w:gridCol w:w="2568"/>
                    <w:gridCol w:w="865"/>
                    <w:gridCol w:w="1143"/>
                  </w:tblGrid>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Minimum</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Maximum</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Import-Export profit</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$300,000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$300,000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Partnership profit</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263,000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310,000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Total</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$563,000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$610,000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Tax on 1st $500,000 @ 16%</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80,000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80,000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on excess @ 31%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19,530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34,100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$99,530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u w:val="single"/>
                          </w:rPr>
                          <w:t>     $114,100</w:t>
                        </w:r>
                      </w:p>
                    </w:tc>
                  </w:tr>
                </w:tbl>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xml:space="preserve">​Therefore, if </w:t>
                  </w:r>
                  <w:proofErr w:type="spellStart"/>
                  <w:r w:rsidRPr="00196F77">
                    <w:rPr>
                      <w:rFonts w:ascii="Arial" w:eastAsia="Times New Roman" w:hAnsi="Arial" w:cs="Arial"/>
                      <w:sz w:val="20"/>
                      <w:szCs w:val="20"/>
                    </w:rPr>
                    <w:t>Kando's</w:t>
                  </w:r>
                  <w:proofErr w:type="spellEnd"/>
                  <w:r w:rsidRPr="00196F77">
                    <w:rPr>
                      <w:rFonts w:ascii="Arial" w:eastAsia="Times New Roman" w:hAnsi="Arial" w:cs="Arial"/>
                      <w:sz w:val="20"/>
                      <w:szCs w:val="20"/>
                    </w:rPr>
                    <w:t xml:space="preserve"> desire to not claim CCA prevails, Cameron Traders will incur an additional tax cost of $14,570 ($114,100 - $99,530). This additional cost is not permanent as the unclaimed CCA is available for use in future years (gradually at the normal CCA rate for each class).</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xml:space="preserve">4.​If the partnership (Conquest Enterprises) </w:t>
                  </w:r>
                  <w:proofErr w:type="spellStart"/>
                  <w:r w:rsidRPr="00196F77">
                    <w:rPr>
                      <w:rFonts w:ascii="Arial" w:eastAsia="Times New Roman" w:hAnsi="Arial" w:cs="Arial"/>
                      <w:sz w:val="20"/>
                      <w:szCs w:val="20"/>
                    </w:rPr>
                    <w:t>wasincorporated</w:t>
                  </w:r>
                  <w:proofErr w:type="spellEnd"/>
                  <w:r w:rsidRPr="00196F77">
                    <w:rPr>
                      <w:rFonts w:ascii="Arial" w:eastAsia="Times New Roman" w:hAnsi="Arial" w:cs="Arial"/>
                      <w:sz w:val="20"/>
                      <w:szCs w:val="20"/>
                    </w:rPr>
                    <w:t xml:space="preserve">, Cameron Traders and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Construction would each own 50% of its shares. Consequently, the new corporation would not be associated with either of its corporate shareholders. Therefore, the new corporation would be entitled to its own $500,000 small </w:t>
                  </w:r>
                  <w:proofErr w:type="spellStart"/>
                  <w:r w:rsidRPr="00196F77">
                    <w:rPr>
                      <w:rFonts w:ascii="Arial" w:eastAsia="Times New Roman" w:hAnsi="Arial" w:cs="Arial"/>
                      <w:sz w:val="20"/>
                      <w:szCs w:val="20"/>
                    </w:rPr>
                    <w:t>businessdeduction</w:t>
                  </w:r>
                  <w:proofErr w:type="spellEnd"/>
                  <w:r w:rsidRPr="00196F77">
                    <w:rPr>
                      <w:rFonts w:ascii="Arial" w:eastAsia="Times New Roman" w:hAnsi="Arial" w:cs="Arial"/>
                      <w:sz w:val="20"/>
                      <w:szCs w:val="20"/>
                    </w:rPr>
                    <w:t xml:space="preserve"> limit. In addition, dividend distributions to Cameron Traders and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would flow tax free. Using the minimum profits of the partnership ($526,000) the following taxes would result with respect to Cameron Traders on its 50% interest in Conquest.</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681"/>
                    <w:gridCol w:w="1406"/>
                    <w:gridCol w:w="896"/>
                    <w:gridCol w:w="865"/>
                  </w:tblGrid>
                  <w:tr w:rsidR="00196F77" w:rsidRPr="00196F77" w:rsidTr="00196F77">
                    <w:tc>
                      <w:tcPr>
                        <w:tcW w:w="0" w:type="auto"/>
                        <w:gridSpan w:val="3"/>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Conquest (as a corporation):</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rPr>
                      <w:trHeight w:val="180"/>
                    </w:trPr>
                    <w:tc>
                      <w:tcPr>
                        <w:tcW w:w="0" w:type="auto"/>
                        <w:gridSpan w:val="2"/>
                        <w:tcBorders>
                          <w:top w:val="nil"/>
                          <w:left w:val="nil"/>
                          <w:bottom w:val="nil"/>
                          <w:right w:val="nil"/>
                        </w:tcBorders>
                        <w:hideMark/>
                      </w:tcPr>
                      <w:p w:rsidR="00196F77" w:rsidRPr="00196F77" w:rsidRDefault="00196F77" w:rsidP="00196F77">
                        <w:pPr>
                          <w:spacing w:before="0" w:after="0" w:line="180" w:lineRule="atLeast"/>
                          <w:rPr>
                            <w:rFonts w:ascii="Arial" w:eastAsia="Times New Roman" w:hAnsi="Arial" w:cs="Arial"/>
                            <w:sz w:val="20"/>
                            <w:szCs w:val="20"/>
                          </w:rPr>
                        </w:pPr>
                        <w:r w:rsidRPr="00196F77">
                          <w:rPr>
                            <w:rFonts w:ascii="Arial" w:eastAsia="Times New Roman" w:hAnsi="Arial" w:cs="Arial"/>
                            <w:sz w:val="20"/>
                            <w:szCs w:val="20"/>
                          </w:rPr>
                          <w:t>Income</w:t>
                        </w:r>
                      </w:p>
                    </w:tc>
                    <w:tc>
                      <w:tcPr>
                        <w:tcW w:w="0" w:type="auto"/>
                        <w:tcBorders>
                          <w:top w:val="nil"/>
                          <w:left w:val="nil"/>
                          <w:bottom w:val="nil"/>
                          <w:right w:val="nil"/>
                        </w:tcBorders>
                        <w:hideMark/>
                      </w:tcPr>
                      <w:p w:rsidR="00196F77" w:rsidRPr="00196F77" w:rsidRDefault="00196F77" w:rsidP="00196F77">
                        <w:pPr>
                          <w:spacing w:before="0" w:after="0" w:line="180" w:lineRule="atLeas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180" w:lineRule="atLeast"/>
                          <w:jc w:val="right"/>
                          <w:rPr>
                            <w:rFonts w:ascii="Arial" w:eastAsia="Times New Roman" w:hAnsi="Arial" w:cs="Arial"/>
                            <w:sz w:val="20"/>
                            <w:szCs w:val="20"/>
                          </w:rPr>
                        </w:pPr>
                        <w:r w:rsidRPr="00196F77">
                          <w:rPr>
                            <w:rFonts w:ascii="Arial" w:eastAsia="Times New Roman" w:hAnsi="Arial" w:cs="Arial"/>
                            <w:sz w:val="20"/>
                            <w:szCs w:val="20"/>
                            <w:u w:val="single"/>
                          </w:rPr>
                          <w:t>$526,000</w:t>
                        </w:r>
                      </w:p>
                    </w:tc>
                  </w:tr>
                  <w:tr w:rsidR="00196F77" w:rsidRPr="00196F77" w:rsidTr="00196F77">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Tax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$500,000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16%</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$80,000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26,000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31%</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8,060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lastRenderedPageBreak/>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$526,000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$88,060</w:t>
                        </w:r>
                      </w:p>
                    </w:tc>
                  </w:tr>
                  <w:tr w:rsidR="00196F77" w:rsidRPr="00196F77" w:rsidTr="00196F77">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Cameron Traders:</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Income (Import-Export)</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$300,000</w:t>
                        </w:r>
                      </w:p>
                    </w:tc>
                  </w:tr>
                  <w:tr w:rsidR="00196F77" w:rsidRPr="00196F77" w:rsidTr="00196F77">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Tax @ 16%</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$48,000</w:t>
                        </w:r>
                      </w:p>
                    </w:tc>
                  </w:tr>
                </w:tbl>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Cameron Traders share of after-tax profits for each structure is compared below:</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831"/>
                    <w:gridCol w:w="1720"/>
                    <w:gridCol w:w="1086"/>
                    <w:gridCol w:w="97"/>
                    <w:gridCol w:w="969"/>
                    <w:gridCol w:w="107"/>
                  </w:tblGrid>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u w:val="single"/>
                          </w:rPr>
                          <w:t>Partnership</w:t>
                        </w:r>
                      </w:p>
                    </w:tc>
                    <w:tc>
                      <w:tcPr>
                        <w:tcW w:w="0" w:type="auto"/>
                        <w:gridSpan w:val="2"/>
                        <w:tcBorders>
                          <w:top w:val="nil"/>
                          <w:left w:val="nil"/>
                          <w:bottom w:val="nil"/>
                          <w:right w:val="nil"/>
                        </w:tcBorders>
                        <w:hideMark/>
                      </w:tcPr>
                      <w:p w:rsidR="00196F77" w:rsidRPr="00196F77" w:rsidRDefault="00196F77" w:rsidP="00196F77">
                        <w:pPr>
                          <w:spacing w:before="0" w:after="0" w:line="240" w:lineRule="auto"/>
                          <w:jc w:val="center"/>
                          <w:rPr>
                            <w:rFonts w:ascii="Arial" w:eastAsia="Times New Roman" w:hAnsi="Arial" w:cs="Arial"/>
                            <w:sz w:val="20"/>
                            <w:szCs w:val="20"/>
                          </w:rPr>
                        </w:pPr>
                        <w:r w:rsidRPr="00196F77">
                          <w:rPr>
                            <w:rFonts w:ascii="Arial" w:eastAsia="Times New Roman" w:hAnsi="Arial" w:cs="Arial"/>
                            <w:sz w:val="20"/>
                            <w:szCs w:val="20"/>
                            <w:u w:val="single"/>
                          </w:rPr>
                          <w:t>Corporation</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Income</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Conquest</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$263,000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$263,000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Cameron Traders</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300,000</w:t>
                        </w: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300,000</w:t>
                        </w: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563,000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563,000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Less tax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Conquest</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(50% of $88,060)</w:t>
                        </w:r>
                      </w:p>
                    </w:tc>
                    <w:tc>
                      <w:tcPr>
                        <w:tcW w:w="0" w:type="auto"/>
                        <w:tcBorders>
                          <w:top w:val="nil"/>
                          <w:left w:val="nil"/>
                          <w:bottom w:val="nil"/>
                          <w:right w:val="nil"/>
                        </w:tcBorders>
                        <w:hideMark/>
                      </w:tcPr>
                      <w:p w:rsidR="00196F77" w:rsidRPr="00196F77" w:rsidRDefault="00196F77" w:rsidP="00196F77">
                        <w:pPr>
                          <w:spacing w:before="0" w:after="0" w:line="240" w:lineRule="auto"/>
                          <w:jc w:val="center"/>
                          <w:rPr>
                            <w:rFonts w:ascii="Arial" w:eastAsia="Times New Roman" w:hAnsi="Arial" w:cs="Arial"/>
                            <w:sz w:val="20"/>
                            <w:szCs w:val="20"/>
                          </w:rPr>
                        </w:pPr>
                        <w:r w:rsidRPr="00196F77">
                          <w:rPr>
                            <w:rFonts w:ascii="Arial" w:eastAsia="Times New Roman" w:hAnsi="Arial" w:cs="Arial"/>
                            <w:sz w:val="20"/>
                            <w:szCs w:val="20"/>
                          </w:rPr>
                          <w:t>                 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(44,030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Cameron Traders</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(99,530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(48,000</w:t>
                        </w: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w:t>
                        </w:r>
                      </w:p>
                    </w:tc>
                  </w:tr>
                  <w:tr w:rsidR="00196F77" w:rsidRPr="00196F77" w:rsidTr="00196F77">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gridSpan w:val="2"/>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After-tax income</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$463,470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$470,970</w:t>
                        </w:r>
                      </w:p>
                    </w:tc>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r>
                </w:tbl>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xml:space="preserve">​Therefore, the corporate structure expands the SBD limit and based on current income would create an annual tax saving of $7,500 ($463,470 - $470,970). In addition, Cameron Traders has $200,000 of additional SBD limit available which can be used if the profit of its import-export business expands beyond $300,000. In effect, using a non-associated corporate entity for Conquest, the available small business deduction base for Cameron Traders and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is increased to $750,000 each compared to the partnership structure of $500,000. This is shown below for Cameron Traders.</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3354"/>
                    <w:gridCol w:w="865"/>
                  </w:tblGrid>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SBD limit Cameron Traders</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$500,000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SBD limit in Conquest ($500,000)</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rPr>
                          <w:t> </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of which Cameron has a 50% interest</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 250,000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jc w:val="right"/>
                          <w:rPr>
                            <w:rFonts w:ascii="Arial" w:eastAsia="Times New Roman" w:hAnsi="Arial" w:cs="Arial"/>
                            <w:sz w:val="20"/>
                            <w:szCs w:val="20"/>
                          </w:rPr>
                        </w:pPr>
                        <w:r w:rsidRPr="00196F77">
                          <w:rPr>
                            <w:rFonts w:ascii="Arial" w:eastAsia="Times New Roman" w:hAnsi="Arial" w:cs="Arial"/>
                            <w:sz w:val="20"/>
                            <w:szCs w:val="20"/>
                            <w:u w:val="single"/>
                          </w:rPr>
                          <w:t>$750,000</w:t>
                        </w:r>
                      </w:p>
                    </w:tc>
                  </w:tr>
                </w:tbl>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xml:space="preserve">5.​As indicated above, converting the partnership to a corporation would also expand the SBD limits for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However,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currently is not taxable because of its $600,000 loss carry-over. Consequently, incorporating the partnership would mean that </w:t>
                  </w:r>
                  <w:proofErr w:type="spellStart"/>
                  <w:r w:rsidRPr="00196F77">
                    <w:rPr>
                      <w:rFonts w:ascii="Arial" w:eastAsia="Times New Roman" w:hAnsi="Arial" w:cs="Arial"/>
                      <w:sz w:val="20"/>
                      <w:szCs w:val="20"/>
                    </w:rPr>
                    <w:t>Kando's</w:t>
                  </w:r>
                  <w:proofErr w:type="spellEnd"/>
                  <w:r w:rsidRPr="00196F77">
                    <w:rPr>
                      <w:rFonts w:ascii="Arial" w:eastAsia="Times New Roman" w:hAnsi="Arial" w:cs="Arial"/>
                      <w:sz w:val="20"/>
                      <w:szCs w:val="20"/>
                    </w:rPr>
                    <w:t xml:space="preserve"> share of profits would not be able to be offset against its losses from the construction business which magnifies the risk of their expiration. In addition, because </w:t>
                  </w:r>
                  <w:proofErr w:type="spellStart"/>
                  <w:r w:rsidRPr="00196F77">
                    <w:rPr>
                      <w:rFonts w:ascii="Arial" w:eastAsia="Times New Roman" w:hAnsi="Arial" w:cs="Arial"/>
                      <w:sz w:val="20"/>
                      <w:szCs w:val="20"/>
                    </w:rPr>
                    <w:t>Kando's</w:t>
                  </w:r>
                  <w:proofErr w:type="spellEnd"/>
                  <w:r w:rsidRPr="00196F77">
                    <w:rPr>
                      <w:rFonts w:ascii="Arial" w:eastAsia="Times New Roman" w:hAnsi="Arial" w:cs="Arial"/>
                      <w:sz w:val="20"/>
                      <w:szCs w:val="20"/>
                    </w:rPr>
                    <w:t xml:space="preserve"> share of Conquests' profits would now be taxable in the new corporation, there would be less cash available for distribution to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which adds to its problem of tight cash flow. Therefore,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again finds itself in conflict with the interests of Cameron Traders because of their differing tax positions.</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6.​If Hampton sells the warehouse property directly to the partnership, she will incur taxable income of $70,000 as follows:</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3727"/>
                    <w:gridCol w:w="1203"/>
                  </w:tblGrid>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Recapture of CCA </w:t>
                        </w:r>
                      </w:p>
                    </w:tc>
                    <w:tc>
                      <w:tcPr>
                        <w:tcW w:w="0" w:type="auto"/>
                        <w:tcBorders>
                          <w:top w:val="nil"/>
                          <w:left w:val="nil"/>
                          <w:bottom w:val="nil"/>
                          <w:right w:val="nil"/>
                        </w:tcBorders>
                        <w:hideMark/>
                      </w:tcPr>
                      <w:p w:rsidR="00196F77" w:rsidRPr="00196F77" w:rsidRDefault="00196F77" w:rsidP="00196F77">
                        <w:pPr>
                          <w:spacing w:before="0" w:after="0" w:line="240" w:lineRule="auto"/>
                          <w:ind w:left="450"/>
                          <w:jc w:val="right"/>
                          <w:rPr>
                            <w:rFonts w:ascii="Arial" w:eastAsia="Times New Roman" w:hAnsi="Arial" w:cs="Arial"/>
                            <w:sz w:val="20"/>
                            <w:szCs w:val="20"/>
                          </w:rPr>
                        </w:pPr>
                        <w:r w:rsidRPr="00196F77">
                          <w:rPr>
                            <w:rFonts w:ascii="Arial" w:eastAsia="Times New Roman" w:hAnsi="Arial" w:cs="Arial"/>
                            <w:sz w:val="20"/>
                            <w:szCs w:val="20"/>
                          </w:rPr>
                          <w:t>$30,000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Taxable capital gain (1/2 of $80,000)</w:t>
                        </w:r>
                      </w:p>
                    </w:tc>
                    <w:tc>
                      <w:tcPr>
                        <w:tcW w:w="0" w:type="auto"/>
                        <w:tcBorders>
                          <w:top w:val="nil"/>
                          <w:left w:val="nil"/>
                          <w:bottom w:val="nil"/>
                          <w:right w:val="nil"/>
                        </w:tcBorders>
                        <w:hideMark/>
                      </w:tcPr>
                      <w:p w:rsidR="00196F77" w:rsidRPr="00196F77" w:rsidRDefault="00196F77" w:rsidP="00196F77">
                        <w:pPr>
                          <w:spacing w:before="0" w:after="0" w:line="240" w:lineRule="auto"/>
                          <w:ind w:left="450"/>
                          <w:jc w:val="right"/>
                          <w:rPr>
                            <w:rFonts w:ascii="Arial" w:eastAsia="Times New Roman" w:hAnsi="Arial" w:cs="Arial"/>
                            <w:sz w:val="20"/>
                            <w:szCs w:val="20"/>
                          </w:rPr>
                        </w:pPr>
                        <w:r w:rsidRPr="00196F77">
                          <w:rPr>
                            <w:rFonts w:ascii="Arial" w:eastAsia="Times New Roman" w:hAnsi="Arial" w:cs="Arial"/>
                            <w:sz w:val="20"/>
                            <w:szCs w:val="20"/>
                            <w:u w:val="single"/>
                          </w:rPr>
                          <w:t> 40,000</w:t>
                        </w:r>
                      </w:p>
                    </w:tc>
                  </w:tr>
                  <w:tr w:rsidR="00196F77" w:rsidRPr="00196F77" w:rsidTr="00196F77">
                    <w:tc>
                      <w:tcPr>
                        <w:tcW w:w="0" w:type="auto"/>
                        <w:tcBorders>
                          <w:top w:val="nil"/>
                          <w:left w:val="nil"/>
                          <w:bottom w:val="nil"/>
                          <w:right w:val="nil"/>
                        </w:tcBorders>
                        <w:hideMark/>
                      </w:tcPr>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tc>
                    <w:tc>
                      <w:tcPr>
                        <w:tcW w:w="0" w:type="auto"/>
                        <w:tcBorders>
                          <w:top w:val="nil"/>
                          <w:left w:val="nil"/>
                          <w:bottom w:val="nil"/>
                          <w:right w:val="nil"/>
                        </w:tcBorders>
                        <w:hideMark/>
                      </w:tcPr>
                      <w:p w:rsidR="00196F77" w:rsidRPr="00196F77" w:rsidRDefault="00196F77" w:rsidP="00196F77">
                        <w:pPr>
                          <w:spacing w:before="0" w:after="0" w:line="240" w:lineRule="auto"/>
                          <w:ind w:left="450"/>
                          <w:jc w:val="right"/>
                          <w:rPr>
                            <w:rFonts w:ascii="Arial" w:eastAsia="Times New Roman" w:hAnsi="Arial" w:cs="Arial"/>
                            <w:sz w:val="20"/>
                            <w:szCs w:val="20"/>
                          </w:rPr>
                        </w:pPr>
                        <w:r w:rsidRPr="00196F77">
                          <w:rPr>
                            <w:rFonts w:ascii="Arial" w:eastAsia="Times New Roman" w:hAnsi="Arial" w:cs="Arial"/>
                            <w:sz w:val="20"/>
                            <w:szCs w:val="20"/>
                            <w:u w:val="single"/>
                          </w:rPr>
                          <w:t>$70,000</w:t>
                        </w:r>
                      </w:p>
                    </w:tc>
                  </w:tr>
                </w:tbl>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xml:space="preserve">​Hampton is not entitled to use the election option on the sale to the partnership because she is </w:t>
                  </w:r>
                  <w:r w:rsidRPr="00196F77">
                    <w:rPr>
                      <w:rFonts w:ascii="Arial" w:eastAsia="Times New Roman" w:hAnsi="Arial" w:cs="Arial"/>
                      <w:sz w:val="20"/>
                      <w:szCs w:val="20"/>
                    </w:rPr>
                    <w:lastRenderedPageBreak/>
                    <w:t xml:space="preserve">not a </w:t>
                  </w:r>
                  <w:proofErr w:type="gramStart"/>
                  <w:r w:rsidRPr="00196F77">
                    <w:rPr>
                      <w:rFonts w:ascii="Arial" w:eastAsia="Times New Roman" w:hAnsi="Arial" w:cs="Arial"/>
                      <w:sz w:val="20"/>
                      <w:szCs w:val="20"/>
                    </w:rPr>
                    <w:t>partner[</w:t>
                  </w:r>
                  <w:proofErr w:type="gramEnd"/>
                  <w:r w:rsidRPr="00196F77">
                    <w:rPr>
                      <w:rFonts w:ascii="Arial" w:eastAsia="Times New Roman" w:hAnsi="Arial" w:cs="Arial"/>
                      <w:sz w:val="20"/>
                      <w:szCs w:val="20"/>
                    </w:rPr>
                    <w:t>S.97(2)]. As an alternative, Hampton could transfer the property to the partnership by taking the following steps:</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xml:space="preserve">• ​Sell the warehouse property to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Construction and avoid tax on this sale by using the election option which permits Hampton to choose an elected price for tax purposes equal to the UCC for the building and the ACB for the land[S.85(1)]. Payment would be in the form of a note payable plus shares.</w:t>
                  </w:r>
                </w:p>
                <w:p w:rsidR="00196F77" w:rsidRPr="00196F77" w:rsidRDefault="00196F77" w:rsidP="00196F77">
                  <w:pPr>
                    <w:spacing w:before="0" w:after="0" w:line="240" w:lineRule="auto"/>
                    <w:ind w:left="435"/>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w:t>
                  </w:r>
                  <w:proofErr w:type="gramStart"/>
                  <w:r w:rsidRPr="00196F77">
                    <w:rPr>
                      <w:rFonts w:ascii="Arial" w:eastAsia="Times New Roman" w:hAnsi="Arial" w:cs="Arial"/>
                      <w:sz w:val="20"/>
                      <w:szCs w:val="20"/>
                    </w:rPr>
                    <w:t> ​Subsequently</w:t>
                  </w:r>
                  <w:proofErr w:type="gramEnd"/>
                  <w:r w:rsidRPr="00196F77">
                    <w:rPr>
                      <w:rFonts w:ascii="Arial" w:eastAsia="Times New Roman" w:hAnsi="Arial" w:cs="Arial"/>
                      <w:sz w:val="20"/>
                      <w:szCs w:val="20"/>
                    </w:rPr>
                    <w:t xml:space="preserve">,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Construction would sell the land and building to the partnership at fair market value in exchange for cash. Because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acquired the property at an elected price but sold it at fair market value it would incur a taxable capital gain of $40,000 (1/2 of $80,000) and a recapture of $30,000.</w:t>
                  </w:r>
                </w:p>
                <w:p w:rsidR="00196F77" w:rsidRPr="00196F77" w:rsidRDefault="00196F77" w:rsidP="00196F77">
                  <w:pPr>
                    <w:spacing w:before="0" w:after="0" w:line="240" w:lineRule="auto"/>
                    <w:ind w:left="66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ind w:left="450"/>
                    <w:rPr>
                      <w:rFonts w:ascii="Arial" w:eastAsia="Times New Roman" w:hAnsi="Arial" w:cs="Arial"/>
                      <w:sz w:val="20"/>
                      <w:szCs w:val="20"/>
                    </w:rPr>
                  </w:pPr>
                  <w:r w:rsidRPr="00196F77">
                    <w:rPr>
                      <w:rFonts w:ascii="Arial" w:eastAsia="Times New Roman" w:hAnsi="Arial" w:cs="Arial"/>
                      <w:sz w:val="20"/>
                      <w:szCs w:val="20"/>
                    </w:rPr>
                    <w:t>​The above transactions have the following advantages:</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Hampton avoids personal tax on the sale. </w:t>
                  </w:r>
                </w:p>
                <w:p w:rsidR="00196F77" w:rsidRPr="00196F77" w:rsidRDefault="00196F77" w:rsidP="00196F77">
                  <w:pPr>
                    <w:spacing w:before="0" w:after="0" w:line="240" w:lineRule="auto"/>
                    <w:ind w:left="66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w:t>
                  </w:r>
                  <w:proofErr w:type="gramStart"/>
                  <w:r w:rsidRPr="00196F77">
                    <w:rPr>
                      <w:rFonts w:ascii="Arial" w:eastAsia="Times New Roman" w:hAnsi="Arial" w:cs="Arial"/>
                      <w:sz w:val="20"/>
                      <w:szCs w:val="20"/>
                    </w:rPr>
                    <w:t> ​</w:t>
                  </w:r>
                  <w:proofErr w:type="spellStart"/>
                  <w:r w:rsidRPr="00196F77">
                    <w:rPr>
                      <w:rFonts w:ascii="Arial" w:eastAsia="Times New Roman" w:hAnsi="Arial" w:cs="Arial"/>
                      <w:sz w:val="20"/>
                      <w:szCs w:val="20"/>
                    </w:rPr>
                    <w:t>Kando</w:t>
                  </w:r>
                  <w:proofErr w:type="spellEnd"/>
                  <w:proofErr w:type="gramEnd"/>
                  <w:r w:rsidRPr="00196F77">
                    <w:rPr>
                      <w:rFonts w:ascii="Arial" w:eastAsia="Times New Roman" w:hAnsi="Arial" w:cs="Arial"/>
                      <w:sz w:val="20"/>
                      <w:szCs w:val="20"/>
                    </w:rPr>
                    <w:t xml:space="preserve"> generates $70,000 of income which can be offset against its losses and is therefore not taxable. In particular, the $70,000 will reduce the losses that will expire in two years.</w:t>
                  </w:r>
                </w:p>
                <w:p w:rsidR="00196F77" w:rsidRPr="00196F77" w:rsidRDefault="00196F77" w:rsidP="00196F77">
                  <w:pPr>
                    <w:spacing w:before="0" w:after="0" w:line="240" w:lineRule="auto"/>
                    <w:ind w:left="660"/>
                    <w:rPr>
                      <w:rFonts w:ascii="Arial" w:eastAsia="Times New Roman" w:hAnsi="Arial" w:cs="Arial"/>
                      <w:sz w:val="20"/>
                      <w:szCs w:val="20"/>
                    </w:rPr>
                  </w:pPr>
                  <w:r w:rsidRPr="00196F77">
                    <w:rPr>
                      <w:rFonts w:ascii="Arial" w:eastAsia="Times New Roman" w:hAnsi="Arial" w:cs="Arial"/>
                      <w:sz w:val="20"/>
                      <w:szCs w:val="20"/>
                    </w:rPr>
                    <w:t> </w:t>
                  </w:r>
                </w:p>
                <w:p w:rsidR="00196F77" w:rsidRPr="00196F77" w:rsidRDefault="00196F77" w:rsidP="00196F77">
                  <w:pPr>
                    <w:spacing w:before="0" w:after="0" w:line="240" w:lineRule="auto"/>
                    <w:rPr>
                      <w:rFonts w:ascii="Arial" w:eastAsia="Times New Roman" w:hAnsi="Arial" w:cs="Arial"/>
                      <w:sz w:val="20"/>
                      <w:szCs w:val="20"/>
                    </w:rPr>
                  </w:pPr>
                  <w:r w:rsidRPr="00196F77">
                    <w:rPr>
                      <w:rFonts w:ascii="Arial" w:eastAsia="Times New Roman" w:hAnsi="Arial" w:cs="Arial"/>
                      <w:sz w:val="20"/>
                      <w:szCs w:val="20"/>
                    </w:rPr>
                    <w:t>• ​</w:t>
                  </w:r>
                  <w:proofErr w:type="spellStart"/>
                  <w:r w:rsidRPr="00196F77">
                    <w:rPr>
                      <w:rFonts w:ascii="Arial" w:eastAsia="Times New Roman" w:hAnsi="Arial" w:cs="Arial"/>
                      <w:sz w:val="20"/>
                      <w:szCs w:val="20"/>
                    </w:rPr>
                    <w:t>Kando</w:t>
                  </w:r>
                  <w:proofErr w:type="spellEnd"/>
                  <w:r w:rsidRPr="00196F77">
                    <w:rPr>
                      <w:rFonts w:ascii="Arial" w:eastAsia="Times New Roman" w:hAnsi="Arial" w:cs="Arial"/>
                      <w:sz w:val="20"/>
                      <w:szCs w:val="20"/>
                    </w:rPr>
                    <w:t xml:space="preserve"> receives the full cash value for the sale of the property which will alleviate its cash flow problems</w:t>
                  </w:r>
                </w:p>
              </w:tc>
            </w:tr>
          </w:tbl>
          <w:p w:rsidR="00196F77" w:rsidRPr="00196F77" w:rsidRDefault="00196F77" w:rsidP="00196F77">
            <w:pPr>
              <w:spacing w:before="0" w:after="0" w:line="240" w:lineRule="auto"/>
              <w:rPr>
                <w:rFonts w:ascii="Arial" w:eastAsia="Times New Roman" w:hAnsi="Arial" w:cs="Arial"/>
                <w:color w:val="000000"/>
                <w:sz w:val="20"/>
                <w:szCs w:val="20"/>
              </w:rPr>
            </w:pPr>
          </w:p>
        </w:tc>
      </w:tr>
    </w:tbl>
    <w:p w:rsidR="009B767E" w:rsidRDefault="009B767E"/>
    <w:sectPr w:rsidR="009B7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74"/>
    <w:rsid w:val="00196F77"/>
    <w:rsid w:val="00985E65"/>
    <w:rsid w:val="009B767E"/>
    <w:rsid w:val="00C642E9"/>
    <w:rsid w:val="00E2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00"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6F77"/>
  </w:style>
  <w:style w:type="paragraph" w:styleId="NormalWeb">
    <w:name w:val="Normal (Web)"/>
    <w:basedOn w:val="Normal"/>
    <w:uiPriority w:val="99"/>
    <w:unhideWhenUsed/>
    <w:rsid w:val="00196F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00"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6F77"/>
  </w:style>
  <w:style w:type="paragraph" w:styleId="NormalWeb">
    <w:name w:val="Normal (Web)"/>
    <w:basedOn w:val="Normal"/>
    <w:uiPriority w:val="99"/>
    <w:unhideWhenUsed/>
    <w:rsid w:val="00196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6230">
      <w:bodyDiv w:val="1"/>
      <w:marLeft w:val="0"/>
      <w:marRight w:val="0"/>
      <w:marTop w:val="0"/>
      <w:marBottom w:val="0"/>
      <w:divBdr>
        <w:top w:val="none" w:sz="0" w:space="0" w:color="auto"/>
        <w:left w:val="none" w:sz="0" w:space="0" w:color="auto"/>
        <w:bottom w:val="none" w:sz="0" w:space="0" w:color="auto"/>
        <w:right w:val="none" w:sz="0" w:space="0" w:color="auto"/>
      </w:divBdr>
      <w:divsChild>
        <w:div w:id="802163754">
          <w:marLeft w:val="0"/>
          <w:marRight w:val="0"/>
          <w:marTop w:val="0"/>
          <w:marBottom w:val="0"/>
          <w:divBdr>
            <w:top w:val="none" w:sz="0" w:space="0" w:color="auto"/>
            <w:left w:val="none" w:sz="0" w:space="0" w:color="auto"/>
            <w:bottom w:val="none" w:sz="0" w:space="0" w:color="auto"/>
            <w:right w:val="none" w:sz="0" w:space="0" w:color="auto"/>
          </w:divBdr>
        </w:div>
        <w:div w:id="1080904744">
          <w:marLeft w:val="0"/>
          <w:marRight w:val="0"/>
          <w:marTop w:val="0"/>
          <w:marBottom w:val="0"/>
          <w:divBdr>
            <w:top w:val="none" w:sz="0" w:space="0" w:color="auto"/>
            <w:left w:val="none" w:sz="0" w:space="0" w:color="auto"/>
            <w:bottom w:val="none" w:sz="0" w:space="0" w:color="auto"/>
            <w:right w:val="none" w:sz="0" w:space="0" w:color="auto"/>
          </w:divBdr>
        </w:div>
        <w:div w:id="1404184216">
          <w:marLeft w:val="0"/>
          <w:marRight w:val="0"/>
          <w:marTop w:val="0"/>
          <w:marBottom w:val="0"/>
          <w:divBdr>
            <w:top w:val="none" w:sz="0" w:space="0" w:color="auto"/>
            <w:left w:val="none" w:sz="0" w:space="0" w:color="auto"/>
            <w:bottom w:val="none" w:sz="0" w:space="0" w:color="auto"/>
            <w:right w:val="none" w:sz="0" w:space="0" w:color="auto"/>
          </w:divBdr>
          <w:divsChild>
            <w:div w:id="1256090313">
              <w:marLeft w:val="0"/>
              <w:marRight w:val="0"/>
              <w:marTop w:val="0"/>
              <w:marBottom w:val="0"/>
              <w:divBdr>
                <w:top w:val="none" w:sz="0" w:space="0" w:color="auto"/>
                <w:left w:val="none" w:sz="0" w:space="0" w:color="auto"/>
                <w:bottom w:val="none" w:sz="0" w:space="0" w:color="auto"/>
                <w:right w:val="none" w:sz="0" w:space="0" w:color="auto"/>
              </w:divBdr>
            </w:div>
            <w:div w:id="1532836084">
              <w:marLeft w:val="0"/>
              <w:marRight w:val="0"/>
              <w:marTop w:val="0"/>
              <w:marBottom w:val="0"/>
              <w:divBdr>
                <w:top w:val="none" w:sz="0" w:space="0" w:color="auto"/>
                <w:left w:val="none" w:sz="0" w:space="0" w:color="auto"/>
                <w:bottom w:val="none" w:sz="0" w:space="0" w:color="auto"/>
                <w:right w:val="none" w:sz="0" w:space="0" w:color="auto"/>
              </w:divBdr>
            </w:div>
            <w:div w:id="71393818">
              <w:marLeft w:val="0"/>
              <w:marRight w:val="0"/>
              <w:marTop w:val="0"/>
              <w:marBottom w:val="0"/>
              <w:divBdr>
                <w:top w:val="none" w:sz="0" w:space="0" w:color="auto"/>
                <w:left w:val="none" w:sz="0" w:space="0" w:color="auto"/>
                <w:bottom w:val="none" w:sz="0" w:space="0" w:color="auto"/>
                <w:right w:val="none" w:sz="0" w:space="0" w:color="auto"/>
              </w:divBdr>
            </w:div>
            <w:div w:id="57899035">
              <w:marLeft w:val="0"/>
              <w:marRight w:val="0"/>
              <w:marTop w:val="0"/>
              <w:marBottom w:val="0"/>
              <w:divBdr>
                <w:top w:val="none" w:sz="0" w:space="0" w:color="auto"/>
                <w:left w:val="none" w:sz="0" w:space="0" w:color="auto"/>
                <w:bottom w:val="none" w:sz="0" w:space="0" w:color="auto"/>
                <w:right w:val="none" w:sz="0" w:space="0" w:color="auto"/>
              </w:divBdr>
              <w:divsChild>
                <w:div w:id="431703233">
                  <w:marLeft w:val="0"/>
                  <w:marRight w:val="0"/>
                  <w:marTop w:val="0"/>
                  <w:marBottom w:val="0"/>
                  <w:divBdr>
                    <w:top w:val="none" w:sz="0" w:space="0" w:color="auto"/>
                    <w:left w:val="none" w:sz="0" w:space="0" w:color="auto"/>
                    <w:bottom w:val="none" w:sz="0" w:space="0" w:color="auto"/>
                    <w:right w:val="none" w:sz="0" w:space="0" w:color="auto"/>
                  </w:divBdr>
                </w:div>
                <w:div w:id="907955975">
                  <w:marLeft w:val="0"/>
                  <w:marRight w:val="0"/>
                  <w:marTop w:val="0"/>
                  <w:marBottom w:val="0"/>
                  <w:divBdr>
                    <w:top w:val="none" w:sz="0" w:space="0" w:color="auto"/>
                    <w:left w:val="none" w:sz="0" w:space="0" w:color="auto"/>
                    <w:bottom w:val="none" w:sz="0" w:space="0" w:color="auto"/>
                    <w:right w:val="none" w:sz="0" w:space="0" w:color="auto"/>
                  </w:divBdr>
                </w:div>
                <w:div w:id="1478375934">
                  <w:marLeft w:val="0"/>
                  <w:marRight w:val="0"/>
                  <w:marTop w:val="0"/>
                  <w:marBottom w:val="0"/>
                  <w:divBdr>
                    <w:top w:val="none" w:sz="0" w:space="0" w:color="auto"/>
                    <w:left w:val="none" w:sz="0" w:space="0" w:color="auto"/>
                    <w:bottom w:val="none" w:sz="0" w:space="0" w:color="auto"/>
                    <w:right w:val="none" w:sz="0" w:space="0" w:color="auto"/>
                  </w:divBdr>
                </w:div>
                <w:div w:id="1755857493">
                  <w:marLeft w:val="0"/>
                  <w:marRight w:val="0"/>
                  <w:marTop w:val="0"/>
                  <w:marBottom w:val="0"/>
                  <w:divBdr>
                    <w:top w:val="none" w:sz="0" w:space="0" w:color="auto"/>
                    <w:left w:val="none" w:sz="0" w:space="0" w:color="auto"/>
                    <w:bottom w:val="none" w:sz="0" w:space="0" w:color="auto"/>
                    <w:right w:val="none" w:sz="0" w:space="0" w:color="auto"/>
                  </w:divBdr>
                </w:div>
                <w:div w:id="1168014947">
                  <w:marLeft w:val="0"/>
                  <w:marRight w:val="0"/>
                  <w:marTop w:val="0"/>
                  <w:marBottom w:val="0"/>
                  <w:divBdr>
                    <w:top w:val="none" w:sz="0" w:space="0" w:color="auto"/>
                    <w:left w:val="none" w:sz="0" w:space="0" w:color="auto"/>
                    <w:bottom w:val="none" w:sz="0" w:space="0" w:color="auto"/>
                    <w:right w:val="none" w:sz="0" w:space="0" w:color="auto"/>
                  </w:divBdr>
                </w:div>
                <w:div w:id="1510674633">
                  <w:marLeft w:val="0"/>
                  <w:marRight w:val="0"/>
                  <w:marTop w:val="0"/>
                  <w:marBottom w:val="0"/>
                  <w:divBdr>
                    <w:top w:val="none" w:sz="0" w:space="0" w:color="auto"/>
                    <w:left w:val="none" w:sz="0" w:space="0" w:color="auto"/>
                    <w:bottom w:val="none" w:sz="0" w:space="0" w:color="auto"/>
                    <w:right w:val="none" w:sz="0" w:space="0" w:color="auto"/>
                  </w:divBdr>
                </w:div>
                <w:div w:id="2091079179">
                  <w:marLeft w:val="0"/>
                  <w:marRight w:val="0"/>
                  <w:marTop w:val="0"/>
                  <w:marBottom w:val="0"/>
                  <w:divBdr>
                    <w:top w:val="none" w:sz="0" w:space="0" w:color="auto"/>
                    <w:left w:val="none" w:sz="0" w:space="0" w:color="auto"/>
                    <w:bottom w:val="none" w:sz="0" w:space="0" w:color="auto"/>
                    <w:right w:val="none" w:sz="0" w:space="0" w:color="auto"/>
                  </w:divBdr>
                </w:div>
                <w:div w:id="290525714">
                  <w:marLeft w:val="0"/>
                  <w:marRight w:val="0"/>
                  <w:marTop w:val="0"/>
                  <w:marBottom w:val="0"/>
                  <w:divBdr>
                    <w:top w:val="none" w:sz="0" w:space="0" w:color="auto"/>
                    <w:left w:val="none" w:sz="0" w:space="0" w:color="auto"/>
                    <w:bottom w:val="none" w:sz="0" w:space="0" w:color="auto"/>
                    <w:right w:val="none" w:sz="0" w:space="0" w:color="auto"/>
                  </w:divBdr>
                </w:div>
                <w:div w:id="28603104">
                  <w:marLeft w:val="0"/>
                  <w:marRight w:val="0"/>
                  <w:marTop w:val="0"/>
                  <w:marBottom w:val="0"/>
                  <w:divBdr>
                    <w:top w:val="none" w:sz="0" w:space="0" w:color="auto"/>
                    <w:left w:val="none" w:sz="0" w:space="0" w:color="auto"/>
                    <w:bottom w:val="none" w:sz="0" w:space="0" w:color="auto"/>
                    <w:right w:val="none" w:sz="0" w:space="0" w:color="auto"/>
                  </w:divBdr>
                </w:div>
                <w:div w:id="320700133">
                  <w:marLeft w:val="0"/>
                  <w:marRight w:val="0"/>
                  <w:marTop w:val="0"/>
                  <w:marBottom w:val="0"/>
                  <w:divBdr>
                    <w:top w:val="none" w:sz="0" w:space="0" w:color="auto"/>
                    <w:left w:val="none" w:sz="0" w:space="0" w:color="auto"/>
                    <w:bottom w:val="none" w:sz="0" w:space="0" w:color="auto"/>
                    <w:right w:val="none" w:sz="0" w:space="0" w:color="auto"/>
                  </w:divBdr>
                </w:div>
                <w:div w:id="1140995618">
                  <w:marLeft w:val="0"/>
                  <w:marRight w:val="0"/>
                  <w:marTop w:val="0"/>
                  <w:marBottom w:val="0"/>
                  <w:divBdr>
                    <w:top w:val="none" w:sz="0" w:space="0" w:color="auto"/>
                    <w:left w:val="none" w:sz="0" w:space="0" w:color="auto"/>
                    <w:bottom w:val="none" w:sz="0" w:space="0" w:color="auto"/>
                    <w:right w:val="none" w:sz="0" w:space="0" w:color="auto"/>
                  </w:divBdr>
                </w:div>
                <w:div w:id="1511067694">
                  <w:marLeft w:val="0"/>
                  <w:marRight w:val="0"/>
                  <w:marTop w:val="0"/>
                  <w:marBottom w:val="0"/>
                  <w:divBdr>
                    <w:top w:val="none" w:sz="0" w:space="0" w:color="auto"/>
                    <w:left w:val="none" w:sz="0" w:space="0" w:color="auto"/>
                    <w:bottom w:val="none" w:sz="0" w:space="0" w:color="auto"/>
                    <w:right w:val="none" w:sz="0" w:space="0" w:color="auto"/>
                  </w:divBdr>
                </w:div>
                <w:div w:id="1343170011">
                  <w:marLeft w:val="0"/>
                  <w:marRight w:val="0"/>
                  <w:marTop w:val="0"/>
                  <w:marBottom w:val="0"/>
                  <w:divBdr>
                    <w:top w:val="none" w:sz="0" w:space="0" w:color="auto"/>
                    <w:left w:val="none" w:sz="0" w:space="0" w:color="auto"/>
                    <w:bottom w:val="none" w:sz="0" w:space="0" w:color="auto"/>
                    <w:right w:val="none" w:sz="0" w:space="0" w:color="auto"/>
                  </w:divBdr>
                </w:div>
                <w:div w:id="1339961034">
                  <w:marLeft w:val="0"/>
                  <w:marRight w:val="0"/>
                  <w:marTop w:val="0"/>
                  <w:marBottom w:val="0"/>
                  <w:divBdr>
                    <w:top w:val="none" w:sz="0" w:space="0" w:color="auto"/>
                    <w:left w:val="none" w:sz="0" w:space="0" w:color="auto"/>
                    <w:bottom w:val="none" w:sz="0" w:space="0" w:color="auto"/>
                    <w:right w:val="none" w:sz="0" w:space="0" w:color="auto"/>
                  </w:divBdr>
                </w:div>
                <w:div w:id="392852195">
                  <w:marLeft w:val="0"/>
                  <w:marRight w:val="0"/>
                  <w:marTop w:val="0"/>
                  <w:marBottom w:val="0"/>
                  <w:divBdr>
                    <w:top w:val="none" w:sz="0" w:space="0" w:color="auto"/>
                    <w:left w:val="none" w:sz="0" w:space="0" w:color="auto"/>
                    <w:bottom w:val="none" w:sz="0" w:space="0" w:color="auto"/>
                    <w:right w:val="none" w:sz="0" w:space="0" w:color="auto"/>
                  </w:divBdr>
                </w:div>
                <w:div w:id="531921459">
                  <w:marLeft w:val="0"/>
                  <w:marRight w:val="0"/>
                  <w:marTop w:val="0"/>
                  <w:marBottom w:val="0"/>
                  <w:divBdr>
                    <w:top w:val="none" w:sz="0" w:space="0" w:color="auto"/>
                    <w:left w:val="none" w:sz="0" w:space="0" w:color="auto"/>
                    <w:bottom w:val="none" w:sz="0" w:space="0" w:color="auto"/>
                    <w:right w:val="none" w:sz="0" w:space="0" w:color="auto"/>
                  </w:divBdr>
                </w:div>
                <w:div w:id="630328333">
                  <w:marLeft w:val="0"/>
                  <w:marRight w:val="0"/>
                  <w:marTop w:val="0"/>
                  <w:marBottom w:val="0"/>
                  <w:divBdr>
                    <w:top w:val="none" w:sz="0" w:space="0" w:color="auto"/>
                    <w:left w:val="none" w:sz="0" w:space="0" w:color="auto"/>
                    <w:bottom w:val="none" w:sz="0" w:space="0" w:color="auto"/>
                    <w:right w:val="none" w:sz="0" w:space="0" w:color="auto"/>
                  </w:divBdr>
                </w:div>
                <w:div w:id="1260678952">
                  <w:marLeft w:val="0"/>
                  <w:marRight w:val="0"/>
                  <w:marTop w:val="0"/>
                  <w:marBottom w:val="0"/>
                  <w:divBdr>
                    <w:top w:val="none" w:sz="0" w:space="0" w:color="auto"/>
                    <w:left w:val="none" w:sz="0" w:space="0" w:color="auto"/>
                    <w:bottom w:val="none" w:sz="0" w:space="0" w:color="auto"/>
                    <w:right w:val="none" w:sz="0" w:space="0" w:color="auto"/>
                  </w:divBdr>
                </w:div>
                <w:div w:id="209878611">
                  <w:marLeft w:val="0"/>
                  <w:marRight w:val="0"/>
                  <w:marTop w:val="0"/>
                  <w:marBottom w:val="0"/>
                  <w:divBdr>
                    <w:top w:val="none" w:sz="0" w:space="0" w:color="auto"/>
                    <w:left w:val="none" w:sz="0" w:space="0" w:color="auto"/>
                    <w:bottom w:val="none" w:sz="0" w:space="0" w:color="auto"/>
                    <w:right w:val="none" w:sz="0" w:space="0" w:color="auto"/>
                  </w:divBdr>
                </w:div>
                <w:div w:id="1610814367">
                  <w:marLeft w:val="0"/>
                  <w:marRight w:val="0"/>
                  <w:marTop w:val="0"/>
                  <w:marBottom w:val="0"/>
                  <w:divBdr>
                    <w:top w:val="none" w:sz="0" w:space="0" w:color="auto"/>
                    <w:left w:val="none" w:sz="0" w:space="0" w:color="auto"/>
                    <w:bottom w:val="none" w:sz="0" w:space="0" w:color="auto"/>
                    <w:right w:val="none" w:sz="0" w:space="0" w:color="auto"/>
                  </w:divBdr>
                </w:div>
                <w:div w:id="991719810">
                  <w:marLeft w:val="0"/>
                  <w:marRight w:val="0"/>
                  <w:marTop w:val="0"/>
                  <w:marBottom w:val="0"/>
                  <w:divBdr>
                    <w:top w:val="none" w:sz="0" w:space="0" w:color="auto"/>
                    <w:left w:val="none" w:sz="0" w:space="0" w:color="auto"/>
                    <w:bottom w:val="none" w:sz="0" w:space="0" w:color="auto"/>
                    <w:right w:val="none" w:sz="0" w:space="0" w:color="auto"/>
                  </w:divBdr>
                </w:div>
                <w:div w:id="749160808">
                  <w:marLeft w:val="0"/>
                  <w:marRight w:val="0"/>
                  <w:marTop w:val="0"/>
                  <w:marBottom w:val="0"/>
                  <w:divBdr>
                    <w:top w:val="none" w:sz="0" w:space="0" w:color="auto"/>
                    <w:left w:val="none" w:sz="0" w:space="0" w:color="auto"/>
                    <w:bottom w:val="none" w:sz="0" w:space="0" w:color="auto"/>
                    <w:right w:val="none" w:sz="0" w:space="0" w:color="auto"/>
                  </w:divBdr>
                </w:div>
                <w:div w:id="989093460">
                  <w:marLeft w:val="0"/>
                  <w:marRight w:val="0"/>
                  <w:marTop w:val="0"/>
                  <w:marBottom w:val="0"/>
                  <w:divBdr>
                    <w:top w:val="none" w:sz="0" w:space="0" w:color="auto"/>
                    <w:left w:val="none" w:sz="0" w:space="0" w:color="auto"/>
                    <w:bottom w:val="none" w:sz="0" w:space="0" w:color="auto"/>
                    <w:right w:val="none" w:sz="0" w:space="0" w:color="auto"/>
                  </w:divBdr>
                </w:div>
                <w:div w:id="1462452771">
                  <w:marLeft w:val="0"/>
                  <w:marRight w:val="0"/>
                  <w:marTop w:val="0"/>
                  <w:marBottom w:val="0"/>
                  <w:divBdr>
                    <w:top w:val="none" w:sz="0" w:space="0" w:color="auto"/>
                    <w:left w:val="none" w:sz="0" w:space="0" w:color="auto"/>
                    <w:bottom w:val="none" w:sz="0" w:space="0" w:color="auto"/>
                    <w:right w:val="none" w:sz="0" w:space="0" w:color="auto"/>
                  </w:divBdr>
                </w:div>
                <w:div w:id="1307971177">
                  <w:marLeft w:val="0"/>
                  <w:marRight w:val="0"/>
                  <w:marTop w:val="0"/>
                  <w:marBottom w:val="0"/>
                  <w:divBdr>
                    <w:top w:val="none" w:sz="0" w:space="0" w:color="auto"/>
                    <w:left w:val="none" w:sz="0" w:space="0" w:color="auto"/>
                    <w:bottom w:val="none" w:sz="0" w:space="0" w:color="auto"/>
                    <w:right w:val="none" w:sz="0" w:space="0" w:color="auto"/>
                  </w:divBdr>
                </w:div>
                <w:div w:id="1357385205">
                  <w:marLeft w:val="0"/>
                  <w:marRight w:val="0"/>
                  <w:marTop w:val="0"/>
                  <w:marBottom w:val="0"/>
                  <w:divBdr>
                    <w:top w:val="none" w:sz="0" w:space="0" w:color="auto"/>
                    <w:left w:val="none" w:sz="0" w:space="0" w:color="auto"/>
                    <w:bottom w:val="none" w:sz="0" w:space="0" w:color="auto"/>
                    <w:right w:val="none" w:sz="0" w:space="0" w:color="auto"/>
                  </w:divBdr>
                </w:div>
                <w:div w:id="304429791">
                  <w:marLeft w:val="0"/>
                  <w:marRight w:val="0"/>
                  <w:marTop w:val="0"/>
                  <w:marBottom w:val="0"/>
                  <w:divBdr>
                    <w:top w:val="none" w:sz="0" w:space="0" w:color="auto"/>
                    <w:left w:val="none" w:sz="0" w:space="0" w:color="auto"/>
                    <w:bottom w:val="none" w:sz="0" w:space="0" w:color="auto"/>
                    <w:right w:val="none" w:sz="0" w:space="0" w:color="auto"/>
                  </w:divBdr>
                </w:div>
                <w:div w:id="148137946">
                  <w:marLeft w:val="0"/>
                  <w:marRight w:val="0"/>
                  <w:marTop w:val="0"/>
                  <w:marBottom w:val="0"/>
                  <w:divBdr>
                    <w:top w:val="none" w:sz="0" w:space="0" w:color="auto"/>
                    <w:left w:val="none" w:sz="0" w:space="0" w:color="auto"/>
                    <w:bottom w:val="none" w:sz="0" w:space="0" w:color="auto"/>
                    <w:right w:val="none" w:sz="0" w:space="0" w:color="auto"/>
                  </w:divBdr>
                </w:div>
                <w:div w:id="1269895237">
                  <w:marLeft w:val="0"/>
                  <w:marRight w:val="0"/>
                  <w:marTop w:val="0"/>
                  <w:marBottom w:val="0"/>
                  <w:divBdr>
                    <w:top w:val="none" w:sz="0" w:space="0" w:color="auto"/>
                    <w:left w:val="none" w:sz="0" w:space="0" w:color="auto"/>
                    <w:bottom w:val="none" w:sz="0" w:space="0" w:color="auto"/>
                    <w:right w:val="none" w:sz="0" w:space="0" w:color="auto"/>
                  </w:divBdr>
                </w:div>
                <w:div w:id="686908790">
                  <w:marLeft w:val="0"/>
                  <w:marRight w:val="0"/>
                  <w:marTop w:val="0"/>
                  <w:marBottom w:val="0"/>
                  <w:divBdr>
                    <w:top w:val="none" w:sz="0" w:space="0" w:color="auto"/>
                    <w:left w:val="none" w:sz="0" w:space="0" w:color="auto"/>
                    <w:bottom w:val="none" w:sz="0" w:space="0" w:color="auto"/>
                    <w:right w:val="none" w:sz="0" w:space="0" w:color="auto"/>
                  </w:divBdr>
                </w:div>
                <w:div w:id="313264720">
                  <w:marLeft w:val="0"/>
                  <w:marRight w:val="0"/>
                  <w:marTop w:val="0"/>
                  <w:marBottom w:val="0"/>
                  <w:divBdr>
                    <w:top w:val="none" w:sz="0" w:space="0" w:color="auto"/>
                    <w:left w:val="none" w:sz="0" w:space="0" w:color="auto"/>
                    <w:bottom w:val="none" w:sz="0" w:space="0" w:color="auto"/>
                    <w:right w:val="none" w:sz="0" w:space="0" w:color="auto"/>
                  </w:divBdr>
                </w:div>
                <w:div w:id="862716680">
                  <w:marLeft w:val="0"/>
                  <w:marRight w:val="0"/>
                  <w:marTop w:val="0"/>
                  <w:marBottom w:val="0"/>
                  <w:divBdr>
                    <w:top w:val="none" w:sz="0" w:space="0" w:color="auto"/>
                    <w:left w:val="none" w:sz="0" w:space="0" w:color="auto"/>
                    <w:bottom w:val="none" w:sz="0" w:space="0" w:color="auto"/>
                    <w:right w:val="none" w:sz="0" w:space="0" w:color="auto"/>
                  </w:divBdr>
                </w:div>
                <w:div w:id="1133713586">
                  <w:marLeft w:val="0"/>
                  <w:marRight w:val="0"/>
                  <w:marTop w:val="0"/>
                  <w:marBottom w:val="0"/>
                  <w:divBdr>
                    <w:top w:val="none" w:sz="0" w:space="0" w:color="auto"/>
                    <w:left w:val="none" w:sz="0" w:space="0" w:color="auto"/>
                    <w:bottom w:val="none" w:sz="0" w:space="0" w:color="auto"/>
                    <w:right w:val="none" w:sz="0" w:space="0" w:color="auto"/>
                  </w:divBdr>
                </w:div>
                <w:div w:id="1781142752">
                  <w:marLeft w:val="0"/>
                  <w:marRight w:val="0"/>
                  <w:marTop w:val="0"/>
                  <w:marBottom w:val="0"/>
                  <w:divBdr>
                    <w:top w:val="none" w:sz="0" w:space="0" w:color="auto"/>
                    <w:left w:val="none" w:sz="0" w:space="0" w:color="auto"/>
                    <w:bottom w:val="none" w:sz="0" w:space="0" w:color="auto"/>
                    <w:right w:val="none" w:sz="0" w:space="0" w:color="auto"/>
                  </w:divBdr>
                </w:div>
                <w:div w:id="1354573141">
                  <w:marLeft w:val="0"/>
                  <w:marRight w:val="0"/>
                  <w:marTop w:val="0"/>
                  <w:marBottom w:val="0"/>
                  <w:divBdr>
                    <w:top w:val="none" w:sz="0" w:space="0" w:color="auto"/>
                    <w:left w:val="none" w:sz="0" w:space="0" w:color="auto"/>
                    <w:bottom w:val="none" w:sz="0" w:space="0" w:color="auto"/>
                    <w:right w:val="none" w:sz="0" w:space="0" w:color="auto"/>
                  </w:divBdr>
                </w:div>
                <w:div w:id="1290628233">
                  <w:marLeft w:val="0"/>
                  <w:marRight w:val="0"/>
                  <w:marTop w:val="0"/>
                  <w:marBottom w:val="0"/>
                  <w:divBdr>
                    <w:top w:val="none" w:sz="0" w:space="0" w:color="auto"/>
                    <w:left w:val="none" w:sz="0" w:space="0" w:color="auto"/>
                    <w:bottom w:val="none" w:sz="0" w:space="0" w:color="auto"/>
                    <w:right w:val="none" w:sz="0" w:space="0" w:color="auto"/>
                  </w:divBdr>
                </w:div>
                <w:div w:id="1878855638">
                  <w:marLeft w:val="0"/>
                  <w:marRight w:val="0"/>
                  <w:marTop w:val="0"/>
                  <w:marBottom w:val="0"/>
                  <w:divBdr>
                    <w:top w:val="none" w:sz="0" w:space="0" w:color="auto"/>
                    <w:left w:val="none" w:sz="0" w:space="0" w:color="auto"/>
                    <w:bottom w:val="none" w:sz="0" w:space="0" w:color="auto"/>
                    <w:right w:val="none" w:sz="0" w:space="0" w:color="auto"/>
                  </w:divBdr>
                </w:div>
                <w:div w:id="436825943">
                  <w:marLeft w:val="0"/>
                  <w:marRight w:val="0"/>
                  <w:marTop w:val="0"/>
                  <w:marBottom w:val="0"/>
                  <w:divBdr>
                    <w:top w:val="none" w:sz="0" w:space="0" w:color="auto"/>
                    <w:left w:val="none" w:sz="0" w:space="0" w:color="auto"/>
                    <w:bottom w:val="none" w:sz="0" w:space="0" w:color="auto"/>
                    <w:right w:val="none" w:sz="0" w:space="0" w:color="auto"/>
                  </w:divBdr>
                </w:div>
                <w:div w:id="154075649">
                  <w:marLeft w:val="0"/>
                  <w:marRight w:val="0"/>
                  <w:marTop w:val="0"/>
                  <w:marBottom w:val="0"/>
                  <w:divBdr>
                    <w:top w:val="none" w:sz="0" w:space="0" w:color="auto"/>
                    <w:left w:val="none" w:sz="0" w:space="0" w:color="auto"/>
                    <w:bottom w:val="none" w:sz="0" w:space="0" w:color="auto"/>
                    <w:right w:val="none" w:sz="0" w:space="0" w:color="auto"/>
                  </w:divBdr>
                </w:div>
                <w:div w:id="1980911611">
                  <w:marLeft w:val="0"/>
                  <w:marRight w:val="0"/>
                  <w:marTop w:val="0"/>
                  <w:marBottom w:val="0"/>
                  <w:divBdr>
                    <w:top w:val="none" w:sz="0" w:space="0" w:color="auto"/>
                    <w:left w:val="none" w:sz="0" w:space="0" w:color="auto"/>
                    <w:bottom w:val="none" w:sz="0" w:space="0" w:color="auto"/>
                    <w:right w:val="none" w:sz="0" w:space="0" w:color="auto"/>
                  </w:divBdr>
                </w:div>
                <w:div w:id="1806925646">
                  <w:marLeft w:val="0"/>
                  <w:marRight w:val="0"/>
                  <w:marTop w:val="0"/>
                  <w:marBottom w:val="0"/>
                  <w:divBdr>
                    <w:top w:val="none" w:sz="0" w:space="0" w:color="auto"/>
                    <w:left w:val="none" w:sz="0" w:space="0" w:color="auto"/>
                    <w:bottom w:val="none" w:sz="0" w:space="0" w:color="auto"/>
                    <w:right w:val="none" w:sz="0" w:space="0" w:color="auto"/>
                  </w:divBdr>
                </w:div>
                <w:div w:id="1986887599">
                  <w:marLeft w:val="0"/>
                  <w:marRight w:val="0"/>
                  <w:marTop w:val="0"/>
                  <w:marBottom w:val="0"/>
                  <w:divBdr>
                    <w:top w:val="none" w:sz="0" w:space="0" w:color="auto"/>
                    <w:left w:val="none" w:sz="0" w:space="0" w:color="auto"/>
                    <w:bottom w:val="none" w:sz="0" w:space="0" w:color="auto"/>
                    <w:right w:val="none" w:sz="0" w:space="0" w:color="auto"/>
                  </w:divBdr>
                </w:div>
                <w:div w:id="58133880">
                  <w:marLeft w:val="0"/>
                  <w:marRight w:val="0"/>
                  <w:marTop w:val="0"/>
                  <w:marBottom w:val="0"/>
                  <w:divBdr>
                    <w:top w:val="none" w:sz="0" w:space="0" w:color="auto"/>
                    <w:left w:val="none" w:sz="0" w:space="0" w:color="auto"/>
                    <w:bottom w:val="none" w:sz="0" w:space="0" w:color="auto"/>
                    <w:right w:val="none" w:sz="0" w:space="0" w:color="auto"/>
                  </w:divBdr>
                </w:div>
                <w:div w:id="1235092336">
                  <w:marLeft w:val="0"/>
                  <w:marRight w:val="0"/>
                  <w:marTop w:val="0"/>
                  <w:marBottom w:val="0"/>
                  <w:divBdr>
                    <w:top w:val="none" w:sz="0" w:space="0" w:color="auto"/>
                    <w:left w:val="none" w:sz="0" w:space="0" w:color="auto"/>
                    <w:bottom w:val="none" w:sz="0" w:space="0" w:color="auto"/>
                    <w:right w:val="none" w:sz="0" w:space="0" w:color="auto"/>
                  </w:divBdr>
                </w:div>
                <w:div w:id="1750039390">
                  <w:marLeft w:val="0"/>
                  <w:marRight w:val="0"/>
                  <w:marTop w:val="0"/>
                  <w:marBottom w:val="0"/>
                  <w:divBdr>
                    <w:top w:val="none" w:sz="0" w:space="0" w:color="auto"/>
                    <w:left w:val="none" w:sz="0" w:space="0" w:color="auto"/>
                    <w:bottom w:val="none" w:sz="0" w:space="0" w:color="auto"/>
                    <w:right w:val="none" w:sz="0" w:space="0" w:color="auto"/>
                  </w:divBdr>
                </w:div>
                <w:div w:id="2116896143">
                  <w:marLeft w:val="0"/>
                  <w:marRight w:val="0"/>
                  <w:marTop w:val="0"/>
                  <w:marBottom w:val="0"/>
                  <w:divBdr>
                    <w:top w:val="none" w:sz="0" w:space="0" w:color="auto"/>
                    <w:left w:val="none" w:sz="0" w:space="0" w:color="auto"/>
                    <w:bottom w:val="none" w:sz="0" w:space="0" w:color="auto"/>
                    <w:right w:val="none" w:sz="0" w:space="0" w:color="auto"/>
                  </w:divBdr>
                </w:div>
                <w:div w:id="586497478">
                  <w:marLeft w:val="0"/>
                  <w:marRight w:val="0"/>
                  <w:marTop w:val="0"/>
                  <w:marBottom w:val="0"/>
                  <w:divBdr>
                    <w:top w:val="none" w:sz="0" w:space="0" w:color="auto"/>
                    <w:left w:val="none" w:sz="0" w:space="0" w:color="auto"/>
                    <w:bottom w:val="none" w:sz="0" w:space="0" w:color="auto"/>
                    <w:right w:val="none" w:sz="0" w:space="0" w:color="auto"/>
                  </w:divBdr>
                </w:div>
                <w:div w:id="1948459437">
                  <w:marLeft w:val="0"/>
                  <w:marRight w:val="0"/>
                  <w:marTop w:val="0"/>
                  <w:marBottom w:val="0"/>
                  <w:divBdr>
                    <w:top w:val="none" w:sz="0" w:space="0" w:color="auto"/>
                    <w:left w:val="none" w:sz="0" w:space="0" w:color="auto"/>
                    <w:bottom w:val="none" w:sz="0" w:space="0" w:color="auto"/>
                    <w:right w:val="none" w:sz="0" w:space="0" w:color="auto"/>
                  </w:divBdr>
                </w:div>
                <w:div w:id="1771582221">
                  <w:marLeft w:val="0"/>
                  <w:marRight w:val="0"/>
                  <w:marTop w:val="0"/>
                  <w:marBottom w:val="0"/>
                  <w:divBdr>
                    <w:top w:val="none" w:sz="0" w:space="0" w:color="auto"/>
                    <w:left w:val="none" w:sz="0" w:space="0" w:color="auto"/>
                    <w:bottom w:val="none" w:sz="0" w:space="0" w:color="auto"/>
                    <w:right w:val="none" w:sz="0" w:space="0" w:color="auto"/>
                  </w:divBdr>
                </w:div>
                <w:div w:id="252209376">
                  <w:marLeft w:val="0"/>
                  <w:marRight w:val="0"/>
                  <w:marTop w:val="0"/>
                  <w:marBottom w:val="0"/>
                  <w:divBdr>
                    <w:top w:val="none" w:sz="0" w:space="0" w:color="auto"/>
                    <w:left w:val="none" w:sz="0" w:space="0" w:color="auto"/>
                    <w:bottom w:val="none" w:sz="0" w:space="0" w:color="auto"/>
                    <w:right w:val="none" w:sz="0" w:space="0" w:color="auto"/>
                  </w:divBdr>
                </w:div>
                <w:div w:id="2133471722">
                  <w:marLeft w:val="0"/>
                  <w:marRight w:val="0"/>
                  <w:marTop w:val="0"/>
                  <w:marBottom w:val="0"/>
                  <w:divBdr>
                    <w:top w:val="none" w:sz="0" w:space="0" w:color="auto"/>
                    <w:left w:val="none" w:sz="0" w:space="0" w:color="auto"/>
                    <w:bottom w:val="none" w:sz="0" w:space="0" w:color="auto"/>
                    <w:right w:val="none" w:sz="0" w:space="0" w:color="auto"/>
                  </w:divBdr>
                </w:div>
                <w:div w:id="2046980693">
                  <w:marLeft w:val="0"/>
                  <w:marRight w:val="0"/>
                  <w:marTop w:val="0"/>
                  <w:marBottom w:val="0"/>
                  <w:divBdr>
                    <w:top w:val="none" w:sz="0" w:space="0" w:color="auto"/>
                    <w:left w:val="none" w:sz="0" w:space="0" w:color="auto"/>
                    <w:bottom w:val="none" w:sz="0" w:space="0" w:color="auto"/>
                    <w:right w:val="none" w:sz="0" w:space="0" w:color="auto"/>
                  </w:divBdr>
                </w:div>
                <w:div w:id="1203598053">
                  <w:marLeft w:val="0"/>
                  <w:marRight w:val="0"/>
                  <w:marTop w:val="0"/>
                  <w:marBottom w:val="0"/>
                  <w:divBdr>
                    <w:top w:val="none" w:sz="0" w:space="0" w:color="auto"/>
                    <w:left w:val="none" w:sz="0" w:space="0" w:color="auto"/>
                    <w:bottom w:val="none" w:sz="0" w:space="0" w:color="auto"/>
                    <w:right w:val="none" w:sz="0" w:space="0" w:color="auto"/>
                  </w:divBdr>
                </w:div>
                <w:div w:id="1730230128">
                  <w:marLeft w:val="0"/>
                  <w:marRight w:val="0"/>
                  <w:marTop w:val="0"/>
                  <w:marBottom w:val="0"/>
                  <w:divBdr>
                    <w:top w:val="none" w:sz="0" w:space="0" w:color="auto"/>
                    <w:left w:val="none" w:sz="0" w:space="0" w:color="auto"/>
                    <w:bottom w:val="none" w:sz="0" w:space="0" w:color="auto"/>
                    <w:right w:val="none" w:sz="0" w:space="0" w:color="auto"/>
                  </w:divBdr>
                </w:div>
                <w:div w:id="1852178593">
                  <w:marLeft w:val="0"/>
                  <w:marRight w:val="0"/>
                  <w:marTop w:val="0"/>
                  <w:marBottom w:val="0"/>
                  <w:divBdr>
                    <w:top w:val="none" w:sz="0" w:space="0" w:color="auto"/>
                    <w:left w:val="none" w:sz="0" w:space="0" w:color="auto"/>
                    <w:bottom w:val="none" w:sz="0" w:space="0" w:color="auto"/>
                    <w:right w:val="none" w:sz="0" w:space="0" w:color="auto"/>
                  </w:divBdr>
                </w:div>
                <w:div w:id="992098820">
                  <w:marLeft w:val="0"/>
                  <w:marRight w:val="0"/>
                  <w:marTop w:val="0"/>
                  <w:marBottom w:val="0"/>
                  <w:divBdr>
                    <w:top w:val="none" w:sz="0" w:space="0" w:color="auto"/>
                    <w:left w:val="none" w:sz="0" w:space="0" w:color="auto"/>
                    <w:bottom w:val="none" w:sz="0" w:space="0" w:color="auto"/>
                    <w:right w:val="none" w:sz="0" w:space="0" w:color="auto"/>
                  </w:divBdr>
                </w:div>
                <w:div w:id="1378434653">
                  <w:marLeft w:val="0"/>
                  <w:marRight w:val="0"/>
                  <w:marTop w:val="0"/>
                  <w:marBottom w:val="0"/>
                  <w:divBdr>
                    <w:top w:val="none" w:sz="0" w:space="0" w:color="auto"/>
                    <w:left w:val="none" w:sz="0" w:space="0" w:color="auto"/>
                    <w:bottom w:val="none" w:sz="0" w:space="0" w:color="auto"/>
                    <w:right w:val="none" w:sz="0" w:space="0" w:color="auto"/>
                  </w:divBdr>
                </w:div>
                <w:div w:id="127674656">
                  <w:marLeft w:val="0"/>
                  <w:marRight w:val="0"/>
                  <w:marTop w:val="0"/>
                  <w:marBottom w:val="0"/>
                  <w:divBdr>
                    <w:top w:val="none" w:sz="0" w:space="0" w:color="auto"/>
                    <w:left w:val="none" w:sz="0" w:space="0" w:color="auto"/>
                    <w:bottom w:val="none" w:sz="0" w:space="0" w:color="auto"/>
                    <w:right w:val="none" w:sz="0" w:space="0" w:color="auto"/>
                  </w:divBdr>
                </w:div>
                <w:div w:id="942037653">
                  <w:marLeft w:val="0"/>
                  <w:marRight w:val="0"/>
                  <w:marTop w:val="0"/>
                  <w:marBottom w:val="0"/>
                  <w:divBdr>
                    <w:top w:val="none" w:sz="0" w:space="0" w:color="auto"/>
                    <w:left w:val="none" w:sz="0" w:space="0" w:color="auto"/>
                    <w:bottom w:val="none" w:sz="0" w:space="0" w:color="auto"/>
                    <w:right w:val="none" w:sz="0" w:space="0" w:color="auto"/>
                  </w:divBdr>
                </w:div>
                <w:div w:id="441581655">
                  <w:marLeft w:val="0"/>
                  <w:marRight w:val="0"/>
                  <w:marTop w:val="0"/>
                  <w:marBottom w:val="0"/>
                  <w:divBdr>
                    <w:top w:val="none" w:sz="0" w:space="0" w:color="auto"/>
                    <w:left w:val="none" w:sz="0" w:space="0" w:color="auto"/>
                    <w:bottom w:val="none" w:sz="0" w:space="0" w:color="auto"/>
                    <w:right w:val="none" w:sz="0" w:space="0" w:color="auto"/>
                  </w:divBdr>
                </w:div>
                <w:div w:id="433862230">
                  <w:marLeft w:val="0"/>
                  <w:marRight w:val="0"/>
                  <w:marTop w:val="0"/>
                  <w:marBottom w:val="0"/>
                  <w:divBdr>
                    <w:top w:val="none" w:sz="0" w:space="0" w:color="auto"/>
                    <w:left w:val="none" w:sz="0" w:space="0" w:color="auto"/>
                    <w:bottom w:val="none" w:sz="0" w:space="0" w:color="auto"/>
                    <w:right w:val="none" w:sz="0" w:space="0" w:color="auto"/>
                  </w:divBdr>
                </w:div>
                <w:div w:id="148182805">
                  <w:marLeft w:val="0"/>
                  <w:marRight w:val="0"/>
                  <w:marTop w:val="0"/>
                  <w:marBottom w:val="0"/>
                  <w:divBdr>
                    <w:top w:val="none" w:sz="0" w:space="0" w:color="auto"/>
                    <w:left w:val="none" w:sz="0" w:space="0" w:color="auto"/>
                    <w:bottom w:val="none" w:sz="0" w:space="0" w:color="auto"/>
                    <w:right w:val="none" w:sz="0" w:space="0" w:color="auto"/>
                  </w:divBdr>
                </w:div>
                <w:div w:id="206260059">
                  <w:marLeft w:val="0"/>
                  <w:marRight w:val="0"/>
                  <w:marTop w:val="0"/>
                  <w:marBottom w:val="0"/>
                  <w:divBdr>
                    <w:top w:val="none" w:sz="0" w:space="0" w:color="auto"/>
                    <w:left w:val="none" w:sz="0" w:space="0" w:color="auto"/>
                    <w:bottom w:val="none" w:sz="0" w:space="0" w:color="auto"/>
                    <w:right w:val="none" w:sz="0" w:space="0" w:color="auto"/>
                  </w:divBdr>
                </w:div>
                <w:div w:id="282153098">
                  <w:marLeft w:val="0"/>
                  <w:marRight w:val="0"/>
                  <w:marTop w:val="0"/>
                  <w:marBottom w:val="0"/>
                  <w:divBdr>
                    <w:top w:val="none" w:sz="0" w:space="0" w:color="auto"/>
                    <w:left w:val="none" w:sz="0" w:space="0" w:color="auto"/>
                    <w:bottom w:val="none" w:sz="0" w:space="0" w:color="auto"/>
                    <w:right w:val="none" w:sz="0" w:space="0" w:color="auto"/>
                  </w:divBdr>
                </w:div>
                <w:div w:id="1395814173">
                  <w:marLeft w:val="0"/>
                  <w:marRight w:val="0"/>
                  <w:marTop w:val="0"/>
                  <w:marBottom w:val="0"/>
                  <w:divBdr>
                    <w:top w:val="none" w:sz="0" w:space="0" w:color="auto"/>
                    <w:left w:val="none" w:sz="0" w:space="0" w:color="auto"/>
                    <w:bottom w:val="none" w:sz="0" w:space="0" w:color="auto"/>
                    <w:right w:val="none" w:sz="0" w:space="0" w:color="auto"/>
                  </w:divBdr>
                </w:div>
                <w:div w:id="1637024975">
                  <w:marLeft w:val="0"/>
                  <w:marRight w:val="0"/>
                  <w:marTop w:val="0"/>
                  <w:marBottom w:val="0"/>
                  <w:divBdr>
                    <w:top w:val="none" w:sz="0" w:space="0" w:color="auto"/>
                    <w:left w:val="none" w:sz="0" w:space="0" w:color="auto"/>
                    <w:bottom w:val="none" w:sz="0" w:space="0" w:color="auto"/>
                    <w:right w:val="none" w:sz="0" w:space="0" w:color="auto"/>
                  </w:divBdr>
                </w:div>
                <w:div w:id="359623790">
                  <w:marLeft w:val="0"/>
                  <w:marRight w:val="0"/>
                  <w:marTop w:val="0"/>
                  <w:marBottom w:val="0"/>
                  <w:divBdr>
                    <w:top w:val="none" w:sz="0" w:space="0" w:color="auto"/>
                    <w:left w:val="none" w:sz="0" w:space="0" w:color="auto"/>
                    <w:bottom w:val="none" w:sz="0" w:space="0" w:color="auto"/>
                    <w:right w:val="none" w:sz="0" w:space="0" w:color="auto"/>
                  </w:divBdr>
                </w:div>
                <w:div w:id="1475608727">
                  <w:marLeft w:val="0"/>
                  <w:marRight w:val="0"/>
                  <w:marTop w:val="0"/>
                  <w:marBottom w:val="0"/>
                  <w:divBdr>
                    <w:top w:val="none" w:sz="0" w:space="0" w:color="auto"/>
                    <w:left w:val="none" w:sz="0" w:space="0" w:color="auto"/>
                    <w:bottom w:val="none" w:sz="0" w:space="0" w:color="auto"/>
                    <w:right w:val="none" w:sz="0" w:space="0" w:color="auto"/>
                  </w:divBdr>
                </w:div>
                <w:div w:id="682588763">
                  <w:marLeft w:val="0"/>
                  <w:marRight w:val="0"/>
                  <w:marTop w:val="0"/>
                  <w:marBottom w:val="0"/>
                  <w:divBdr>
                    <w:top w:val="none" w:sz="0" w:space="0" w:color="auto"/>
                    <w:left w:val="none" w:sz="0" w:space="0" w:color="auto"/>
                    <w:bottom w:val="none" w:sz="0" w:space="0" w:color="auto"/>
                    <w:right w:val="none" w:sz="0" w:space="0" w:color="auto"/>
                  </w:divBdr>
                </w:div>
                <w:div w:id="606933509">
                  <w:marLeft w:val="0"/>
                  <w:marRight w:val="0"/>
                  <w:marTop w:val="0"/>
                  <w:marBottom w:val="0"/>
                  <w:divBdr>
                    <w:top w:val="none" w:sz="0" w:space="0" w:color="auto"/>
                    <w:left w:val="none" w:sz="0" w:space="0" w:color="auto"/>
                    <w:bottom w:val="none" w:sz="0" w:space="0" w:color="auto"/>
                    <w:right w:val="none" w:sz="0" w:space="0" w:color="auto"/>
                  </w:divBdr>
                </w:div>
                <w:div w:id="1187058273">
                  <w:marLeft w:val="0"/>
                  <w:marRight w:val="0"/>
                  <w:marTop w:val="0"/>
                  <w:marBottom w:val="0"/>
                  <w:divBdr>
                    <w:top w:val="none" w:sz="0" w:space="0" w:color="auto"/>
                    <w:left w:val="none" w:sz="0" w:space="0" w:color="auto"/>
                    <w:bottom w:val="none" w:sz="0" w:space="0" w:color="auto"/>
                    <w:right w:val="none" w:sz="0" w:space="0" w:color="auto"/>
                  </w:divBdr>
                </w:div>
                <w:div w:id="532957353">
                  <w:marLeft w:val="0"/>
                  <w:marRight w:val="0"/>
                  <w:marTop w:val="0"/>
                  <w:marBottom w:val="0"/>
                  <w:divBdr>
                    <w:top w:val="none" w:sz="0" w:space="0" w:color="auto"/>
                    <w:left w:val="none" w:sz="0" w:space="0" w:color="auto"/>
                    <w:bottom w:val="none" w:sz="0" w:space="0" w:color="auto"/>
                    <w:right w:val="none" w:sz="0" w:space="0" w:color="auto"/>
                  </w:divBdr>
                </w:div>
                <w:div w:id="199784561">
                  <w:marLeft w:val="0"/>
                  <w:marRight w:val="0"/>
                  <w:marTop w:val="0"/>
                  <w:marBottom w:val="0"/>
                  <w:divBdr>
                    <w:top w:val="none" w:sz="0" w:space="0" w:color="auto"/>
                    <w:left w:val="none" w:sz="0" w:space="0" w:color="auto"/>
                    <w:bottom w:val="none" w:sz="0" w:space="0" w:color="auto"/>
                    <w:right w:val="none" w:sz="0" w:space="0" w:color="auto"/>
                  </w:divBdr>
                </w:div>
                <w:div w:id="764228549">
                  <w:marLeft w:val="0"/>
                  <w:marRight w:val="0"/>
                  <w:marTop w:val="0"/>
                  <w:marBottom w:val="0"/>
                  <w:divBdr>
                    <w:top w:val="none" w:sz="0" w:space="0" w:color="auto"/>
                    <w:left w:val="none" w:sz="0" w:space="0" w:color="auto"/>
                    <w:bottom w:val="none" w:sz="0" w:space="0" w:color="auto"/>
                    <w:right w:val="none" w:sz="0" w:space="0" w:color="auto"/>
                  </w:divBdr>
                </w:div>
                <w:div w:id="8876300">
                  <w:marLeft w:val="0"/>
                  <w:marRight w:val="0"/>
                  <w:marTop w:val="0"/>
                  <w:marBottom w:val="0"/>
                  <w:divBdr>
                    <w:top w:val="none" w:sz="0" w:space="0" w:color="auto"/>
                    <w:left w:val="none" w:sz="0" w:space="0" w:color="auto"/>
                    <w:bottom w:val="none" w:sz="0" w:space="0" w:color="auto"/>
                    <w:right w:val="none" w:sz="0" w:space="0" w:color="auto"/>
                  </w:divBdr>
                </w:div>
                <w:div w:id="2146658952">
                  <w:marLeft w:val="0"/>
                  <w:marRight w:val="0"/>
                  <w:marTop w:val="0"/>
                  <w:marBottom w:val="0"/>
                  <w:divBdr>
                    <w:top w:val="none" w:sz="0" w:space="0" w:color="auto"/>
                    <w:left w:val="none" w:sz="0" w:space="0" w:color="auto"/>
                    <w:bottom w:val="none" w:sz="0" w:space="0" w:color="auto"/>
                    <w:right w:val="none" w:sz="0" w:space="0" w:color="auto"/>
                  </w:divBdr>
                </w:div>
                <w:div w:id="433747599">
                  <w:marLeft w:val="0"/>
                  <w:marRight w:val="0"/>
                  <w:marTop w:val="0"/>
                  <w:marBottom w:val="0"/>
                  <w:divBdr>
                    <w:top w:val="none" w:sz="0" w:space="0" w:color="auto"/>
                    <w:left w:val="none" w:sz="0" w:space="0" w:color="auto"/>
                    <w:bottom w:val="none" w:sz="0" w:space="0" w:color="auto"/>
                    <w:right w:val="none" w:sz="0" w:space="0" w:color="auto"/>
                  </w:divBdr>
                </w:div>
                <w:div w:id="1714423108">
                  <w:marLeft w:val="0"/>
                  <w:marRight w:val="0"/>
                  <w:marTop w:val="0"/>
                  <w:marBottom w:val="0"/>
                  <w:divBdr>
                    <w:top w:val="none" w:sz="0" w:space="0" w:color="auto"/>
                    <w:left w:val="none" w:sz="0" w:space="0" w:color="auto"/>
                    <w:bottom w:val="none" w:sz="0" w:space="0" w:color="auto"/>
                    <w:right w:val="none" w:sz="0" w:space="0" w:color="auto"/>
                  </w:divBdr>
                </w:div>
                <w:div w:id="125661831">
                  <w:marLeft w:val="0"/>
                  <w:marRight w:val="0"/>
                  <w:marTop w:val="0"/>
                  <w:marBottom w:val="0"/>
                  <w:divBdr>
                    <w:top w:val="none" w:sz="0" w:space="0" w:color="auto"/>
                    <w:left w:val="none" w:sz="0" w:space="0" w:color="auto"/>
                    <w:bottom w:val="none" w:sz="0" w:space="0" w:color="auto"/>
                    <w:right w:val="none" w:sz="0" w:space="0" w:color="auto"/>
                  </w:divBdr>
                </w:div>
                <w:div w:id="1100100327">
                  <w:marLeft w:val="0"/>
                  <w:marRight w:val="0"/>
                  <w:marTop w:val="0"/>
                  <w:marBottom w:val="0"/>
                  <w:divBdr>
                    <w:top w:val="none" w:sz="0" w:space="0" w:color="auto"/>
                    <w:left w:val="none" w:sz="0" w:space="0" w:color="auto"/>
                    <w:bottom w:val="none" w:sz="0" w:space="0" w:color="auto"/>
                    <w:right w:val="none" w:sz="0" w:space="0" w:color="auto"/>
                  </w:divBdr>
                </w:div>
                <w:div w:id="1435711179">
                  <w:marLeft w:val="0"/>
                  <w:marRight w:val="0"/>
                  <w:marTop w:val="0"/>
                  <w:marBottom w:val="0"/>
                  <w:divBdr>
                    <w:top w:val="none" w:sz="0" w:space="0" w:color="auto"/>
                    <w:left w:val="none" w:sz="0" w:space="0" w:color="auto"/>
                    <w:bottom w:val="none" w:sz="0" w:space="0" w:color="auto"/>
                    <w:right w:val="none" w:sz="0" w:space="0" w:color="auto"/>
                  </w:divBdr>
                </w:div>
                <w:div w:id="531109898">
                  <w:marLeft w:val="0"/>
                  <w:marRight w:val="0"/>
                  <w:marTop w:val="0"/>
                  <w:marBottom w:val="0"/>
                  <w:divBdr>
                    <w:top w:val="none" w:sz="0" w:space="0" w:color="auto"/>
                    <w:left w:val="none" w:sz="0" w:space="0" w:color="auto"/>
                    <w:bottom w:val="none" w:sz="0" w:space="0" w:color="auto"/>
                    <w:right w:val="none" w:sz="0" w:space="0" w:color="auto"/>
                  </w:divBdr>
                </w:div>
                <w:div w:id="946230724">
                  <w:marLeft w:val="0"/>
                  <w:marRight w:val="0"/>
                  <w:marTop w:val="0"/>
                  <w:marBottom w:val="0"/>
                  <w:divBdr>
                    <w:top w:val="none" w:sz="0" w:space="0" w:color="auto"/>
                    <w:left w:val="none" w:sz="0" w:space="0" w:color="auto"/>
                    <w:bottom w:val="none" w:sz="0" w:space="0" w:color="auto"/>
                    <w:right w:val="none" w:sz="0" w:space="0" w:color="auto"/>
                  </w:divBdr>
                </w:div>
                <w:div w:id="1727728181">
                  <w:marLeft w:val="0"/>
                  <w:marRight w:val="0"/>
                  <w:marTop w:val="0"/>
                  <w:marBottom w:val="0"/>
                  <w:divBdr>
                    <w:top w:val="none" w:sz="0" w:space="0" w:color="auto"/>
                    <w:left w:val="none" w:sz="0" w:space="0" w:color="auto"/>
                    <w:bottom w:val="none" w:sz="0" w:space="0" w:color="auto"/>
                    <w:right w:val="none" w:sz="0" w:space="0" w:color="auto"/>
                  </w:divBdr>
                </w:div>
                <w:div w:id="449787525">
                  <w:marLeft w:val="0"/>
                  <w:marRight w:val="0"/>
                  <w:marTop w:val="0"/>
                  <w:marBottom w:val="0"/>
                  <w:divBdr>
                    <w:top w:val="none" w:sz="0" w:space="0" w:color="auto"/>
                    <w:left w:val="none" w:sz="0" w:space="0" w:color="auto"/>
                    <w:bottom w:val="none" w:sz="0" w:space="0" w:color="auto"/>
                    <w:right w:val="none" w:sz="0" w:space="0" w:color="auto"/>
                  </w:divBdr>
                </w:div>
                <w:div w:id="370036704">
                  <w:marLeft w:val="0"/>
                  <w:marRight w:val="0"/>
                  <w:marTop w:val="0"/>
                  <w:marBottom w:val="0"/>
                  <w:divBdr>
                    <w:top w:val="none" w:sz="0" w:space="0" w:color="auto"/>
                    <w:left w:val="none" w:sz="0" w:space="0" w:color="auto"/>
                    <w:bottom w:val="none" w:sz="0" w:space="0" w:color="auto"/>
                    <w:right w:val="none" w:sz="0" w:space="0" w:color="auto"/>
                  </w:divBdr>
                </w:div>
                <w:div w:id="1447234208">
                  <w:marLeft w:val="0"/>
                  <w:marRight w:val="0"/>
                  <w:marTop w:val="0"/>
                  <w:marBottom w:val="0"/>
                  <w:divBdr>
                    <w:top w:val="none" w:sz="0" w:space="0" w:color="auto"/>
                    <w:left w:val="none" w:sz="0" w:space="0" w:color="auto"/>
                    <w:bottom w:val="none" w:sz="0" w:space="0" w:color="auto"/>
                    <w:right w:val="none" w:sz="0" w:space="0" w:color="auto"/>
                  </w:divBdr>
                </w:div>
                <w:div w:id="705375125">
                  <w:marLeft w:val="0"/>
                  <w:marRight w:val="0"/>
                  <w:marTop w:val="0"/>
                  <w:marBottom w:val="0"/>
                  <w:divBdr>
                    <w:top w:val="none" w:sz="0" w:space="0" w:color="auto"/>
                    <w:left w:val="none" w:sz="0" w:space="0" w:color="auto"/>
                    <w:bottom w:val="none" w:sz="0" w:space="0" w:color="auto"/>
                    <w:right w:val="none" w:sz="0" w:space="0" w:color="auto"/>
                  </w:divBdr>
                </w:div>
                <w:div w:id="212426417">
                  <w:marLeft w:val="0"/>
                  <w:marRight w:val="0"/>
                  <w:marTop w:val="0"/>
                  <w:marBottom w:val="0"/>
                  <w:divBdr>
                    <w:top w:val="none" w:sz="0" w:space="0" w:color="auto"/>
                    <w:left w:val="none" w:sz="0" w:space="0" w:color="auto"/>
                    <w:bottom w:val="none" w:sz="0" w:space="0" w:color="auto"/>
                    <w:right w:val="none" w:sz="0" w:space="0" w:color="auto"/>
                  </w:divBdr>
                </w:div>
                <w:div w:id="1350915937">
                  <w:marLeft w:val="0"/>
                  <w:marRight w:val="0"/>
                  <w:marTop w:val="0"/>
                  <w:marBottom w:val="0"/>
                  <w:divBdr>
                    <w:top w:val="none" w:sz="0" w:space="0" w:color="auto"/>
                    <w:left w:val="none" w:sz="0" w:space="0" w:color="auto"/>
                    <w:bottom w:val="none" w:sz="0" w:space="0" w:color="auto"/>
                    <w:right w:val="none" w:sz="0" w:space="0" w:color="auto"/>
                  </w:divBdr>
                </w:div>
                <w:div w:id="924650872">
                  <w:marLeft w:val="0"/>
                  <w:marRight w:val="0"/>
                  <w:marTop w:val="0"/>
                  <w:marBottom w:val="0"/>
                  <w:divBdr>
                    <w:top w:val="none" w:sz="0" w:space="0" w:color="auto"/>
                    <w:left w:val="none" w:sz="0" w:space="0" w:color="auto"/>
                    <w:bottom w:val="none" w:sz="0" w:space="0" w:color="auto"/>
                    <w:right w:val="none" w:sz="0" w:space="0" w:color="auto"/>
                  </w:divBdr>
                </w:div>
                <w:div w:id="922180022">
                  <w:marLeft w:val="0"/>
                  <w:marRight w:val="0"/>
                  <w:marTop w:val="0"/>
                  <w:marBottom w:val="0"/>
                  <w:divBdr>
                    <w:top w:val="none" w:sz="0" w:space="0" w:color="auto"/>
                    <w:left w:val="none" w:sz="0" w:space="0" w:color="auto"/>
                    <w:bottom w:val="none" w:sz="0" w:space="0" w:color="auto"/>
                    <w:right w:val="none" w:sz="0" w:space="0" w:color="auto"/>
                  </w:divBdr>
                </w:div>
                <w:div w:id="1246383345">
                  <w:marLeft w:val="0"/>
                  <w:marRight w:val="0"/>
                  <w:marTop w:val="0"/>
                  <w:marBottom w:val="0"/>
                  <w:divBdr>
                    <w:top w:val="none" w:sz="0" w:space="0" w:color="auto"/>
                    <w:left w:val="none" w:sz="0" w:space="0" w:color="auto"/>
                    <w:bottom w:val="none" w:sz="0" w:space="0" w:color="auto"/>
                    <w:right w:val="none" w:sz="0" w:space="0" w:color="auto"/>
                  </w:divBdr>
                </w:div>
                <w:div w:id="1786852145">
                  <w:marLeft w:val="0"/>
                  <w:marRight w:val="0"/>
                  <w:marTop w:val="0"/>
                  <w:marBottom w:val="0"/>
                  <w:divBdr>
                    <w:top w:val="none" w:sz="0" w:space="0" w:color="auto"/>
                    <w:left w:val="none" w:sz="0" w:space="0" w:color="auto"/>
                    <w:bottom w:val="none" w:sz="0" w:space="0" w:color="auto"/>
                    <w:right w:val="none" w:sz="0" w:space="0" w:color="auto"/>
                  </w:divBdr>
                </w:div>
                <w:div w:id="1976836542">
                  <w:marLeft w:val="0"/>
                  <w:marRight w:val="0"/>
                  <w:marTop w:val="0"/>
                  <w:marBottom w:val="0"/>
                  <w:divBdr>
                    <w:top w:val="none" w:sz="0" w:space="0" w:color="auto"/>
                    <w:left w:val="none" w:sz="0" w:space="0" w:color="auto"/>
                    <w:bottom w:val="none" w:sz="0" w:space="0" w:color="auto"/>
                    <w:right w:val="none" w:sz="0" w:space="0" w:color="auto"/>
                  </w:divBdr>
                </w:div>
                <w:div w:id="352850109">
                  <w:marLeft w:val="0"/>
                  <w:marRight w:val="0"/>
                  <w:marTop w:val="0"/>
                  <w:marBottom w:val="0"/>
                  <w:divBdr>
                    <w:top w:val="none" w:sz="0" w:space="0" w:color="auto"/>
                    <w:left w:val="none" w:sz="0" w:space="0" w:color="auto"/>
                    <w:bottom w:val="none" w:sz="0" w:space="0" w:color="auto"/>
                    <w:right w:val="none" w:sz="0" w:space="0" w:color="auto"/>
                  </w:divBdr>
                </w:div>
                <w:div w:id="977227099">
                  <w:marLeft w:val="0"/>
                  <w:marRight w:val="0"/>
                  <w:marTop w:val="0"/>
                  <w:marBottom w:val="0"/>
                  <w:divBdr>
                    <w:top w:val="none" w:sz="0" w:space="0" w:color="auto"/>
                    <w:left w:val="none" w:sz="0" w:space="0" w:color="auto"/>
                    <w:bottom w:val="none" w:sz="0" w:space="0" w:color="auto"/>
                    <w:right w:val="none" w:sz="0" w:space="0" w:color="auto"/>
                  </w:divBdr>
                </w:div>
                <w:div w:id="1206017067">
                  <w:marLeft w:val="0"/>
                  <w:marRight w:val="0"/>
                  <w:marTop w:val="0"/>
                  <w:marBottom w:val="0"/>
                  <w:divBdr>
                    <w:top w:val="none" w:sz="0" w:space="0" w:color="auto"/>
                    <w:left w:val="none" w:sz="0" w:space="0" w:color="auto"/>
                    <w:bottom w:val="none" w:sz="0" w:space="0" w:color="auto"/>
                    <w:right w:val="none" w:sz="0" w:space="0" w:color="auto"/>
                  </w:divBdr>
                </w:div>
                <w:div w:id="1933396930">
                  <w:marLeft w:val="0"/>
                  <w:marRight w:val="0"/>
                  <w:marTop w:val="0"/>
                  <w:marBottom w:val="0"/>
                  <w:divBdr>
                    <w:top w:val="none" w:sz="0" w:space="0" w:color="auto"/>
                    <w:left w:val="none" w:sz="0" w:space="0" w:color="auto"/>
                    <w:bottom w:val="none" w:sz="0" w:space="0" w:color="auto"/>
                    <w:right w:val="none" w:sz="0" w:space="0" w:color="auto"/>
                  </w:divBdr>
                </w:div>
                <w:div w:id="1719936578">
                  <w:marLeft w:val="0"/>
                  <w:marRight w:val="0"/>
                  <w:marTop w:val="0"/>
                  <w:marBottom w:val="0"/>
                  <w:divBdr>
                    <w:top w:val="none" w:sz="0" w:space="0" w:color="auto"/>
                    <w:left w:val="none" w:sz="0" w:space="0" w:color="auto"/>
                    <w:bottom w:val="none" w:sz="0" w:space="0" w:color="auto"/>
                    <w:right w:val="none" w:sz="0" w:space="0" w:color="auto"/>
                  </w:divBdr>
                </w:div>
                <w:div w:id="985814330">
                  <w:marLeft w:val="0"/>
                  <w:marRight w:val="0"/>
                  <w:marTop w:val="0"/>
                  <w:marBottom w:val="0"/>
                  <w:divBdr>
                    <w:top w:val="none" w:sz="0" w:space="0" w:color="auto"/>
                    <w:left w:val="none" w:sz="0" w:space="0" w:color="auto"/>
                    <w:bottom w:val="none" w:sz="0" w:space="0" w:color="auto"/>
                    <w:right w:val="none" w:sz="0" w:space="0" w:color="auto"/>
                  </w:divBdr>
                </w:div>
                <w:div w:id="1156652575">
                  <w:marLeft w:val="0"/>
                  <w:marRight w:val="0"/>
                  <w:marTop w:val="0"/>
                  <w:marBottom w:val="0"/>
                  <w:divBdr>
                    <w:top w:val="none" w:sz="0" w:space="0" w:color="auto"/>
                    <w:left w:val="none" w:sz="0" w:space="0" w:color="auto"/>
                    <w:bottom w:val="none" w:sz="0" w:space="0" w:color="auto"/>
                    <w:right w:val="none" w:sz="0" w:space="0" w:color="auto"/>
                  </w:divBdr>
                </w:div>
                <w:div w:id="421990985">
                  <w:marLeft w:val="0"/>
                  <w:marRight w:val="0"/>
                  <w:marTop w:val="0"/>
                  <w:marBottom w:val="0"/>
                  <w:divBdr>
                    <w:top w:val="none" w:sz="0" w:space="0" w:color="auto"/>
                    <w:left w:val="none" w:sz="0" w:space="0" w:color="auto"/>
                    <w:bottom w:val="none" w:sz="0" w:space="0" w:color="auto"/>
                    <w:right w:val="none" w:sz="0" w:space="0" w:color="auto"/>
                  </w:divBdr>
                </w:div>
                <w:div w:id="1970818561">
                  <w:marLeft w:val="0"/>
                  <w:marRight w:val="0"/>
                  <w:marTop w:val="0"/>
                  <w:marBottom w:val="0"/>
                  <w:divBdr>
                    <w:top w:val="none" w:sz="0" w:space="0" w:color="auto"/>
                    <w:left w:val="none" w:sz="0" w:space="0" w:color="auto"/>
                    <w:bottom w:val="none" w:sz="0" w:space="0" w:color="auto"/>
                    <w:right w:val="none" w:sz="0" w:space="0" w:color="auto"/>
                  </w:divBdr>
                </w:div>
                <w:div w:id="567619895">
                  <w:marLeft w:val="0"/>
                  <w:marRight w:val="0"/>
                  <w:marTop w:val="0"/>
                  <w:marBottom w:val="0"/>
                  <w:divBdr>
                    <w:top w:val="none" w:sz="0" w:space="0" w:color="auto"/>
                    <w:left w:val="none" w:sz="0" w:space="0" w:color="auto"/>
                    <w:bottom w:val="none" w:sz="0" w:space="0" w:color="auto"/>
                    <w:right w:val="none" w:sz="0" w:space="0" w:color="auto"/>
                  </w:divBdr>
                </w:div>
                <w:div w:id="524442372">
                  <w:marLeft w:val="0"/>
                  <w:marRight w:val="0"/>
                  <w:marTop w:val="0"/>
                  <w:marBottom w:val="0"/>
                  <w:divBdr>
                    <w:top w:val="none" w:sz="0" w:space="0" w:color="auto"/>
                    <w:left w:val="none" w:sz="0" w:space="0" w:color="auto"/>
                    <w:bottom w:val="none" w:sz="0" w:space="0" w:color="auto"/>
                    <w:right w:val="none" w:sz="0" w:space="0" w:color="auto"/>
                  </w:divBdr>
                </w:div>
                <w:div w:id="1527909372">
                  <w:marLeft w:val="0"/>
                  <w:marRight w:val="0"/>
                  <w:marTop w:val="0"/>
                  <w:marBottom w:val="0"/>
                  <w:divBdr>
                    <w:top w:val="none" w:sz="0" w:space="0" w:color="auto"/>
                    <w:left w:val="none" w:sz="0" w:space="0" w:color="auto"/>
                    <w:bottom w:val="none" w:sz="0" w:space="0" w:color="auto"/>
                    <w:right w:val="none" w:sz="0" w:space="0" w:color="auto"/>
                  </w:divBdr>
                </w:div>
                <w:div w:id="1281188054">
                  <w:marLeft w:val="0"/>
                  <w:marRight w:val="0"/>
                  <w:marTop w:val="0"/>
                  <w:marBottom w:val="0"/>
                  <w:divBdr>
                    <w:top w:val="none" w:sz="0" w:space="0" w:color="auto"/>
                    <w:left w:val="none" w:sz="0" w:space="0" w:color="auto"/>
                    <w:bottom w:val="none" w:sz="0" w:space="0" w:color="auto"/>
                    <w:right w:val="none" w:sz="0" w:space="0" w:color="auto"/>
                  </w:divBdr>
                </w:div>
                <w:div w:id="114717895">
                  <w:marLeft w:val="0"/>
                  <w:marRight w:val="0"/>
                  <w:marTop w:val="0"/>
                  <w:marBottom w:val="0"/>
                  <w:divBdr>
                    <w:top w:val="none" w:sz="0" w:space="0" w:color="auto"/>
                    <w:left w:val="none" w:sz="0" w:space="0" w:color="auto"/>
                    <w:bottom w:val="none" w:sz="0" w:space="0" w:color="auto"/>
                    <w:right w:val="none" w:sz="0" w:space="0" w:color="auto"/>
                  </w:divBdr>
                </w:div>
                <w:div w:id="346753391">
                  <w:marLeft w:val="0"/>
                  <w:marRight w:val="0"/>
                  <w:marTop w:val="0"/>
                  <w:marBottom w:val="0"/>
                  <w:divBdr>
                    <w:top w:val="none" w:sz="0" w:space="0" w:color="auto"/>
                    <w:left w:val="none" w:sz="0" w:space="0" w:color="auto"/>
                    <w:bottom w:val="none" w:sz="0" w:space="0" w:color="auto"/>
                    <w:right w:val="none" w:sz="0" w:space="0" w:color="auto"/>
                  </w:divBdr>
                </w:div>
                <w:div w:id="1916695054">
                  <w:marLeft w:val="0"/>
                  <w:marRight w:val="0"/>
                  <w:marTop w:val="0"/>
                  <w:marBottom w:val="0"/>
                  <w:divBdr>
                    <w:top w:val="none" w:sz="0" w:space="0" w:color="auto"/>
                    <w:left w:val="none" w:sz="0" w:space="0" w:color="auto"/>
                    <w:bottom w:val="none" w:sz="0" w:space="0" w:color="auto"/>
                    <w:right w:val="none" w:sz="0" w:space="0" w:color="auto"/>
                  </w:divBdr>
                </w:div>
                <w:div w:id="1018585596">
                  <w:marLeft w:val="0"/>
                  <w:marRight w:val="0"/>
                  <w:marTop w:val="0"/>
                  <w:marBottom w:val="0"/>
                  <w:divBdr>
                    <w:top w:val="none" w:sz="0" w:space="0" w:color="auto"/>
                    <w:left w:val="none" w:sz="0" w:space="0" w:color="auto"/>
                    <w:bottom w:val="none" w:sz="0" w:space="0" w:color="auto"/>
                    <w:right w:val="none" w:sz="0" w:space="0" w:color="auto"/>
                  </w:divBdr>
                </w:div>
                <w:div w:id="380331356">
                  <w:marLeft w:val="0"/>
                  <w:marRight w:val="0"/>
                  <w:marTop w:val="0"/>
                  <w:marBottom w:val="0"/>
                  <w:divBdr>
                    <w:top w:val="none" w:sz="0" w:space="0" w:color="auto"/>
                    <w:left w:val="none" w:sz="0" w:space="0" w:color="auto"/>
                    <w:bottom w:val="none" w:sz="0" w:space="0" w:color="auto"/>
                    <w:right w:val="none" w:sz="0" w:space="0" w:color="auto"/>
                  </w:divBdr>
                </w:div>
                <w:div w:id="331877662">
                  <w:marLeft w:val="0"/>
                  <w:marRight w:val="0"/>
                  <w:marTop w:val="0"/>
                  <w:marBottom w:val="0"/>
                  <w:divBdr>
                    <w:top w:val="none" w:sz="0" w:space="0" w:color="auto"/>
                    <w:left w:val="none" w:sz="0" w:space="0" w:color="auto"/>
                    <w:bottom w:val="none" w:sz="0" w:space="0" w:color="auto"/>
                    <w:right w:val="none" w:sz="0" w:space="0" w:color="auto"/>
                  </w:divBdr>
                </w:div>
                <w:div w:id="1401633731">
                  <w:marLeft w:val="0"/>
                  <w:marRight w:val="0"/>
                  <w:marTop w:val="0"/>
                  <w:marBottom w:val="0"/>
                  <w:divBdr>
                    <w:top w:val="none" w:sz="0" w:space="0" w:color="auto"/>
                    <w:left w:val="none" w:sz="0" w:space="0" w:color="auto"/>
                    <w:bottom w:val="none" w:sz="0" w:space="0" w:color="auto"/>
                    <w:right w:val="none" w:sz="0" w:space="0" w:color="auto"/>
                  </w:divBdr>
                </w:div>
                <w:div w:id="1258757583">
                  <w:marLeft w:val="0"/>
                  <w:marRight w:val="0"/>
                  <w:marTop w:val="0"/>
                  <w:marBottom w:val="0"/>
                  <w:divBdr>
                    <w:top w:val="none" w:sz="0" w:space="0" w:color="auto"/>
                    <w:left w:val="none" w:sz="0" w:space="0" w:color="auto"/>
                    <w:bottom w:val="none" w:sz="0" w:space="0" w:color="auto"/>
                    <w:right w:val="none" w:sz="0" w:space="0" w:color="auto"/>
                  </w:divBdr>
                </w:div>
                <w:div w:id="212930244">
                  <w:marLeft w:val="0"/>
                  <w:marRight w:val="0"/>
                  <w:marTop w:val="0"/>
                  <w:marBottom w:val="0"/>
                  <w:divBdr>
                    <w:top w:val="none" w:sz="0" w:space="0" w:color="auto"/>
                    <w:left w:val="none" w:sz="0" w:space="0" w:color="auto"/>
                    <w:bottom w:val="none" w:sz="0" w:space="0" w:color="auto"/>
                    <w:right w:val="none" w:sz="0" w:space="0" w:color="auto"/>
                  </w:divBdr>
                </w:div>
                <w:div w:id="83578394">
                  <w:marLeft w:val="0"/>
                  <w:marRight w:val="0"/>
                  <w:marTop w:val="0"/>
                  <w:marBottom w:val="0"/>
                  <w:divBdr>
                    <w:top w:val="none" w:sz="0" w:space="0" w:color="auto"/>
                    <w:left w:val="none" w:sz="0" w:space="0" w:color="auto"/>
                    <w:bottom w:val="none" w:sz="0" w:space="0" w:color="auto"/>
                    <w:right w:val="none" w:sz="0" w:space="0" w:color="auto"/>
                  </w:divBdr>
                </w:div>
                <w:div w:id="1571229103">
                  <w:marLeft w:val="0"/>
                  <w:marRight w:val="0"/>
                  <w:marTop w:val="0"/>
                  <w:marBottom w:val="0"/>
                  <w:divBdr>
                    <w:top w:val="none" w:sz="0" w:space="0" w:color="auto"/>
                    <w:left w:val="none" w:sz="0" w:space="0" w:color="auto"/>
                    <w:bottom w:val="none" w:sz="0" w:space="0" w:color="auto"/>
                    <w:right w:val="none" w:sz="0" w:space="0" w:color="auto"/>
                  </w:divBdr>
                </w:div>
                <w:div w:id="2145196449">
                  <w:marLeft w:val="0"/>
                  <w:marRight w:val="0"/>
                  <w:marTop w:val="0"/>
                  <w:marBottom w:val="0"/>
                  <w:divBdr>
                    <w:top w:val="none" w:sz="0" w:space="0" w:color="auto"/>
                    <w:left w:val="none" w:sz="0" w:space="0" w:color="auto"/>
                    <w:bottom w:val="none" w:sz="0" w:space="0" w:color="auto"/>
                    <w:right w:val="none" w:sz="0" w:space="0" w:color="auto"/>
                  </w:divBdr>
                </w:div>
                <w:div w:id="1294403081">
                  <w:marLeft w:val="0"/>
                  <w:marRight w:val="0"/>
                  <w:marTop w:val="0"/>
                  <w:marBottom w:val="0"/>
                  <w:divBdr>
                    <w:top w:val="none" w:sz="0" w:space="0" w:color="auto"/>
                    <w:left w:val="none" w:sz="0" w:space="0" w:color="auto"/>
                    <w:bottom w:val="none" w:sz="0" w:space="0" w:color="auto"/>
                    <w:right w:val="none" w:sz="0" w:space="0" w:color="auto"/>
                  </w:divBdr>
                </w:div>
                <w:div w:id="504587892">
                  <w:marLeft w:val="0"/>
                  <w:marRight w:val="0"/>
                  <w:marTop w:val="0"/>
                  <w:marBottom w:val="0"/>
                  <w:divBdr>
                    <w:top w:val="none" w:sz="0" w:space="0" w:color="auto"/>
                    <w:left w:val="none" w:sz="0" w:space="0" w:color="auto"/>
                    <w:bottom w:val="none" w:sz="0" w:space="0" w:color="auto"/>
                    <w:right w:val="none" w:sz="0" w:space="0" w:color="auto"/>
                  </w:divBdr>
                </w:div>
                <w:div w:id="160319810">
                  <w:marLeft w:val="0"/>
                  <w:marRight w:val="0"/>
                  <w:marTop w:val="0"/>
                  <w:marBottom w:val="0"/>
                  <w:divBdr>
                    <w:top w:val="none" w:sz="0" w:space="0" w:color="auto"/>
                    <w:left w:val="none" w:sz="0" w:space="0" w:color="auto"/>
                    <w:bottom w:val="none" w:sz="0" w:space="0" w:color="auto"/>
                    <w:right w:val="none" w:sz="0" w:space="0" w:color="auto"/>
                  </w:divBdr>
                </w:div>
                <w:div w:id="2081322993">
                  <w:marLeft w:val="0"/>
                  <w:marRight w:val="0"/>
                  <w:marTop w:val="0"/>
                  <w:marBottom w:val="0"/>
                  <w:divBdr>
                    <w:top w:val="none" w:sz="0" w:space="0" w:color="auto"/>
                    <w:left w:val="none" w:sz="0" w:space="0" w:color="auto"/>
                    <w:bottom w:val="none" w:sz="0" w:space="0" w:color="auto"/>
                    <w:right w:val="none" w:sz="0" w:space="0" w:color="auto"/>
                  </w:divBdr>
                </w:div>
                <w:div w:id="2009289039">
                  <w:marLeft w:val="0"/>
                  <w:marRight w:val="0"/>
                  <w:marTop w:val="0"/>
                  <w:marBottom w:val="0"/>
                  <w:divBdr>
                    <w:top w:val="none" w:sz="0" w:space="0" w:color="auto"/>
                    <w:left w:val="none" w:sz="0" w:space="0" w:color="auto"/>
                    <w:bottom w:val="none" w:sz="0" w:space="0" w:color="auto"/>
                    <w:right w:val="none" w:sz="0" w:space="0" w:color="auto"/>
                  </w:divBdr>
                </w:div>
                <w:div w:id="1872720378">
                  <w:marLeft w:val="0"/>
                  <w:marRight w:val="0"/>
                  <w:marTop w:val="0"/>
                  <w:marBottom w:val="0"/>
                  <w:divBdr>
                    <w:top w:val="none" w:sz="0" w:space="0" w:color="auto"/>
                    <w:left w:val="none" w:sz="0" w:space="0" w:color="auto"/>
                    <w:bottom w:val="none" w:sz="0" w:space="0" w:color="auto"/>
                    <w:right w:val="none" w:sz="0" w:space="0" w:color="auto"/>
                  </w:divBdr>
                </w:div>
                <w:div w:id="1079137101">
                  <w:marLeft w:val="0"/>
                  <w:marRight w:val="0"/>
                  <w:marTop w:val="0"/>
                  <w:marBottom w:val="0"/>
                  <w:divBdr>
                    <w:top w:val="none" w:sz="0" w:space="0" w:color="auto"/>
                    <w:left w:val="none" w:sz="0" w:space="0" w:color="auto"/>
                    <w:bottom w:val="none" w:sz="0" w:space="0" w:color="auto"/>
                    <w:right w:val="none" w:sz="0" w:space="0" w:color="auto"/>
                  </w:divBdr>
                </w:div>
                <w:div w:id="1484542184">
                  <w:marLeft w:val="0"/>
                  <w:marRight w:val="0"/>
                  <w:marTop w:val="0"/>
                  <w:marBottom w:val="0"/>
                  <w:divBdr>
                    <w:top w:val="none" w:sz="0" w:space="0" w:color="auto"/>
                    <w:left w:val="none" w:sz="0" w:space="0" w:color="auto"/>
                    <w:bottom w:val="none" w:sz="0" w:space="0" w:color="auto"/>
                    <w:right w:val="none" w:sz="0" w:space="0" w:color="auto"/>
                  </w:divBdr>
                </w:div>
                <w:div w:id="27217506">
                  <w:marLeft w:val="0"/>
                  <w:marRight w:val="0"/>
                  <w:marTop w:val="0"/>
                  <w:marBottom w:val="0"/>
                  <w:divBdr>
                    <w:top w:val="none" w:sz="0" w:space="0" w:color="auto"/>
                    <w:left w:val="none" w:sz="0" w:space="0" w:color="auto"/>
                    <w:bottom w:val="none" w:sz="0" w:space="0" w:color="auto"/>
                    <w:right w:val="none" w:sz="0" w:space="0" w:color="auto"/>
                  </w:divBdr>
                </w:div>
                <w:div w:id="394743933">
                  <w:marLeft w:val="0"/>
                  <w:marRight w:val="0"/>
                  <w:marTop w:val="0"/>
                  <w:marBottom w:val="0"/>
                  <w:divBdr>
                    <w:top w:val="none" w:sz="0" w:space="0" w:color="auto"/>
                    <w:left w:val="none" w:sz="0" w:space="0" w:color="auto"/>
                    <w:bottom w:val="none" w:sz="0" w:space="0" w:color="auto"/>
                    <w:right w:val="none" w:sz="0" w:space="0" w:color="auto"/>
                  </w:divBdr>
                </w:div>
                <w:div w:id="1908954769">
                  <w:marLeft w:val="0"/>
                  <w:marRight w:val="0"/>
                  <w:marTop w:val="0"/>
                  <w:marBottom w:val="0"/>
                  <w:divBdr>
                    <w:top w:val="none" w:sz="0" w:space="0" w:color="auto"/>
                    <w:left w:val="none" w:sz="0" w:space="0" w:color="auto"/>
                    <w:bottom w:val="none" w:sz="0" w:space="0" w:color="auto"/>
                    <w:right w:val="none" w:sz="0" w:space="0" w:color="auto"/>
                  </w:divBdr>
                </w:div>
                <w:div w:id="656107671">
                  <w:marLeft w:val="0"/>
                  <w:marRight w:val="0"/>
                  <w:marTop w:val="0"/>
                  <w:marBottom w:val="0"/>
                  <w:divBdr>
                    <w:top w:val="none" w:sz="0" w:space="0" w:color="auto"/>
                    <w:left w:val="none" w:sz="0" w:space="0" w:color="auto"/>
                    <w:bottom w:val="none" w:sz="0" w:space="0" w:color="auto"/>
                    <w:right w:val="none" w:sz="0" w:space="0" w:color="auto"/>
                  </w:divBdr>
                </w:div>
                <w:div w:id="18824157">
                  <w:marLeft w:val="0"/>
                  <w:marRight w:val="0"/>
                  <w:marTop w:val="0"/>
                  <w:marBottom w:val="0"/>
                  <w:divBdr>
                    <w:top w:val="none" w:sz="0" w:space="0" w:color="auto"/>
                    <w:left w:val="none" w:sz="0" w:space="0" w:color="auto"/>
                    <w:bottom w:val="none" w:sz="0" w:space="0" w:color="auto"/>
                    <w:right w:val="none" w:sz="0" w:space="0" w:color="auto"/>
                  </w:divBdr>
                </w:div>
                <w:div w:id="434133391">
                  <w:marLeft w:val="0"/>
                  <w:marRight w:val="0"/>
                  <w:marTop w:val="0"/>
                  <w:marBottom w:val="0"/>
                  <w:divBdr>
                    <w:top w:val="none" w:sz="0" w:space="0" w:color="auto"/>
                    <w:left w:val="none" w:sz="0" w:space="0" w:color="auto"/>
                    <w:bottom w:val="none" w:sz="0" w:space="0" w:color="auto"/>
                    <w:right w:val="none" w:sz="0" w:space="0" w:color="auto"/>
                  </w:divBdr>
                </w:div>
                <w:div w:id="1388183904">
                  <w:marLeft w:val="0"/>
                  <w:marRight w:val="0"/>
                  <w:marTop w:val="0"/>
                  <w:marBottom w:val="0"/>
                  <w:divBdr>
                    <w:top w:val="none" w:sz="0" w:space="0" w:color="auto"/>
                    <w:left w:val="none" w:sz="0" w:space="0" w:color="auto"/>
                    <w:bottom w:val="none" w:sz="0" w:space="0" w:color="auto"/>
                    <w:right w:val="none" w:sz="0" w:space="0" w:color="auto"/>
                  </w:divBdr>
                </w:div>
                <w:div w:id="1504903268">
                  <w:marLeft w:val="0"/>
                  <w:marRight w:val="0"/>
                  <w:marTop w:val="0"/>
                  <w:marBottom w:val="0"/>
                  <w:divBdr>
                    <w:top w:val="none" w:sz="0" w:space="0" w:color="auto"/>
                    <w:left w:val="none" w:sz="0" w:space="0" w:color="auto"/>
                    <w:bottom w:val="none" w:sz="0" w:space="0" w:color="auto"/>
                    <w:right w:val="none" w:sz="0" w:space="0" w:color="auto"/>
                  </w:divBdr>
                </w:div>
                <w:div w:id="1070270801">
                  <w:marLeft w:val="0"/>
                  <w:marRight w:val="0"/>
                  <w:marTop w:val="0"/>
                  <w:marBottom w:val="0"/>
                  <w:divBdr>
                    <w:top w:val="none" w:sz="0" w:space="0" w:color="auto"/>
                    <w:left w:val="none" w:sz="0" w:space="0" w:color="auto"/>
                    <w:bottom w:val="none" w:sz="0" w:space="0" w:color="auto"/>
                    <w:right w:val="none" w:sz="0" w:space="0" w:color="auto"/>
                  </w:divBdr>
                </w:div>
                <w:div w:id="1878346577">
                  <w:marLeft w:val="0"/>
                  <w:marRight w:val="0"/>
                  <w:marTop w:val="0"/>
                  <w:marBottom w:val="0"/>
                  <w:divBdr>
                    <w:top w:val="none" w:sz="0" w:space="0" w:color="auto"/>
                    <w:left w:val="none" w:sz="0" w:space="0" w:color="auto"/>
                    <w:bottom w:val="none" w:sz="0" w:space="0" w:color="auto"/>
                    <w:right w:val="none" w:sz="0" w:space="0" w:color="auto"/>
                  </w:divBdr>
                </w:div>
                <w:div w:id="2146896328">
                  <w:marLeft w:val="0"/>
                  <w:marRight w:val="0"/>
                  <w:marTop w:val="0"/>
                  <w:marBottom w:val="0"/>
                  <w:divBdr>
                    <w:top w:val="none" w:sz="0" w:space="0" w:color="auto"/>
                    <w:left w:val="none" w:sz="0" w:space="0" w:color="auto"/>
                    <w:bottom w:val="none" w:sz="0" w:space="0" w:color="auto"/>
                    <w:right w:val="none" w:sz="0" w:space="0" w:color="auto"/>
                  </w:divBdr>
                </w:div>
                <w:div w:id="1433235938">
                  <w:marLeft w:val="0"/>
                  <w:marRight w:val="0"/>
                  <w:marTop w:val="0"/>
                  <w:marBottom w:val="0"/>
                  <w:divBdr>
                    <w:top w:val="none" w:sz="0" w:space="0" w:color="auto"/>
                    <w:left w:val="none" w:sz="0" w:space="0" w:color="auto"/>
                    <w:bottom w:val="none" w:sz="0" w:space="0" w:color="auto"/>
                    <w:right w:val="none" w:sz="0" w:space="0" w:color="auto"/>
                  </w:divBdr>
                </w:div>
                <w:div w:id="424114386">
                  <w:marLeft w:val="0"/>
                  <w:marRight w:val="0"/>
                  <w:marTop w:val="0"/>
                  <w:marBottom w:val="0"/>
                  <w:divBdr>
                    <w:top w:val="none" w:sz="0" w:space="0" w:color="auto"/>
                    <w:left w:val="none" w:sz="0" w:space="0" w:color="auto"/>
                    <w:bottom w:val="none" w:sz="0" w:space="0" w:color="auto"/>
                    <w:right w:val="none" w:sz="0" w:space="0" w:color="auto"/>
                  </w:divBdr>
                </w:div>
                <w:div w:id="1194610962">
                  <w:marLeft w:val="0"/>
                  <w:marRight w:val="0"/>
                  <w:marTop w:val="0"/>
                  <w:marBottom w:val="0"/>
                  <w:divBdr>
                    <w:top w:val="none" w:sz="0" w:space="0" w:color="auto"/>
                    <w:left w:val="none" w:sz="0" w:space="0" w:color="auto"/>
                    <w:bottom w:val="none" w:sz="0" w:space="0" w:color="auto"/>
                    <w:right w:val="none" w:sz="0" w:space="0" w:color="auto"/>
                  </w:divBdr>
                </w:div>
                <w:div w:id="994410159">
                  <w:marLeft w:val="0"/>
                  <w:marRight w:val="0"/>
                  <w:marTop w:val="0"/>
                  <w:marBottom w:val="0"/>
                  <w:divBdr>
                    <w:top w:val="none" w:sz="0" w:space="0" w:color="auto"/>
                    <w:left w:val="none" w:sz="0" w:space="0" w:color="auto"/>
                    <w:bottom w:val="none" w:sz="0" w:space="0" w:color="auto"/>
                    <w:right w:val="none" w:sz="0" w:space="0" w:color="auto"/>
                  </w:divBdr>
                </w:div>
                <w:div w:id="501046169">
                  <w:marLeft w:val="0"/>
                  <w:marRight w:val="0"/>
                  <w:marTop w:val="0"/>
                  <w:marBottom w:val="0"/>
                  <w:divBdr>
                    <w:top w:val="none" w:sz="0" w:space="0" w:color="auto"/>
                    <w:left w:val="none" w:sz="0" w:space="0" w:color="auto"/>
                    <w:bottom w:val="none" w:sz="0" w:space="0" w:color="auto"/>
                    <w:right w:val="none" w:sz="0" w:space="0" w:color="auto"/>
                  </w:divBdr>
                </w:div>
                <w:div w:id="719014618">
                  <w:marLeft w:val="0"/>
                  <w:marRight w:val="0"/>
                  <w:marTop w:val="0"/>
                  <w:marBottom w:val="0"/>
                  <w:divBdr>
                    <w:top w:val="none" w:sz="0" w:space="0" w:color="auto"/>
                    <w:left w:val="none" w:sz="0" w:space="0" w:color="auto"/>
                    <w:bottom w:val="none" w:sz="0" w:space="0" w:color="auto"/>
                    <w:right w:val="none" w:sz="0" w:space="0" w:color="auto"/>
                  </w:divBdr>
                </w:div>
                <w:div w:id="896743267">
                  <w:marLeft w:val="0"/>
                  <w:marRight w:val="0"/>
                  <w:marTop w:val="0"/>
                  <w:marBottom w:val="0"/>
                  <w:divBdr>
                    <w:top w:val="none" w:sz="0" w:space="0" w:color="auto"/>
                    <w:left w:val="none" w:sz="0" w:space="0" w:color="auto"/>
                    <w:bottom w:val="none" w:sz="0" w:space="0" w:color="auto"/>
                    <w:right w:val="none" w:sz="0" w:space="0" w:color="auto"/>
                  </w:divBdr>
                </w:div>
                <w:div w:id="1621570531">
                  <w:marLeft w:val="0"/>
                  <w:marRight w:val="0"/>
                  <w:marTop w:val="0"/>
                  <w:marBottom w:val="0"/>
                  <w:divBdr>
                    <w:top w:val="none" w:sz="0" w:space="0" w:color="auto"/>
                    <w:left w:val="none" w:sz="0" w:space="0" w:color="auto"/>
                    <w:bottom w:val="none" w:sz="0" w:space="0" w:color="auto"/>
                    <w:right w:val="none" w:sz="0" w:space="0" w:color="auto"/>
                  </w:divBdr>
                </w:div>
                <w:div w:id="904266274">
                  <w:marLeft w:val="0"/>
                  <w:marRight w:val="0"/>
                  <w:marTop w:val="0"/>
                  <w:marBottom w:val="0"/>
                  <w:divBdr>
                    <w:top w:val="none" w:sz="0" w:space="0" w:color="auto"/>
                    <w:left w:val="none" w:sz="0" w:space="0" w:color="auto"/>
                    <w:bottom w:val="none" w:sz="0" w:space="0" w:color="auto"/>
                    <w:right w:val="none" w:sz="0" w:space="0" w:color="auto"/>
                  </w:divBdr>
                </w:div>
                <w:div w:id="1465390830">
                  <w:marLeft w:val="0"/>
                  <w:marRight w:val="0"/>
                  <w:marTop w:val="0"/>
                  <w:marBottom w:val="0"/>
                  <w:divBdr>
                    <w:top w:val="none" w:sz="0" w:space="0" w:color="auto"/>
                    <w:left w:val="none" w:sz="0" w:space="0" w:color="auto"/>
                    <w:bottom w:val="none" w:sz="0" w:space="0" w:color="auto"/>
                    <w:right w:val="none" w:sz="0" w:space="0" w:color="auto"/>
                  </w:divBdr>
                </w:div>
                <w:div w:id="960765086">
                  <w:marLeft w:val="0"/>
                  <w:marRight w:val="0"/>
                  <w:marTop w:val="0"/>
                  <w:marBottom w:val="0"/>
                  <w:divBdr>
                    <w:top w:val="none" w:sz="0" w:space="0" w:color="auto"/>
                    <w:left w:val="none" w:sz="0" w:space="0" w:color="auto"/>
                    <w:bottom w:val="none" w:sz="0" w:space="0" w:color="auto"/>
                    <w:right w:val="none" w:sz="0" w:space="0" w:color="auto"/>
                  </w:divBdr>
                </w:div>
                <w:div w:id="1725178095">
                  <w:marLeft w:val="0"/>
                  <w:marRight w:val="0"/>
                  <w:marTop w:val="0"/>
                  <w:marBottom w:val="0"/>
                  <w:divBdr>
                    <w:top w:val="none" w:sz="0" w:space="0" w:color="auto"/>
                    <w:left w:val="none" w:sz="0" w:space="0" w:color="auto"/>
                    <w:bottom w:val="none" w:sz="0" w:space="0" w:color="auto"/>
                    <w:right w:val="none" w:sz="0" w:space="0" w:color="auto"/>
                  </w:divBdr>
                </w:div>
                <w:div w:id="2102068165">
                  <w:marLeft w:val="0"/>
                  <w:marRight w:val="0"/>
                  <w:marTop w:val="0"/>
                  <w:marBottom w:val="0"/>
                  <w:divBdr>
                    <w:top w:val="none" w:sz="0" w:space="0" w:color="auto"/>
                    <w:left w:val="none" w:sz="0" w:space="0" w:color="auto"/>
                    <w:bottom w:val="none" w:sz="0" w:space="0" w:color="auto"/>
                    <w:right w:val="none" w:sz="0" w:space="0" w:color="auto"/>
                  </w:divBdr>
                </w:div>
                <w:div w:id="458648065">
                  <w:marLeft w:val="0"/>
                  <w:marRight w:val="0"/>
                  <w:marTop w:val="0"/>
                  <w:marBottom w:val="0"/>
                  <w:divBdr>
                    <w:top w:val="none" w:sz="0" w:space="0" w:color="auto"/>
                    <w:left w:val="none" w:sz="0" w:space="0" w:color="auto"/>
                    <w:bottom w:val="none" w:sz="0" w:space="0" w:color="auto"/>
                    <w:right w:val="none" w:sz="0" w:space="0" w:color="auto"/>
                  </w:divBdr>
                </w:div>
                <w:div w:id="1470246230">
                  <w:marLeft w:val="0"/>
                  <w:marRight w:val="0"/>
                  <w:marTop w:val="0"/>
                  <w:marBottom w:val="0"/>
                  <w:divBdr>
                    <w:top w:val="none" w:sz="0" w:space="0" w:color="auto"/>
                    <w:left w:val="none" w:sz="0" w:space="0" w:color="auto"/>
                    <w:bottom w:val="none" w:sz="0" w:space="0" w:color="auto"/>
                    <w:right w:val="none" w:sz="0" w:space="0" w:color="auto"/>
                  </w:divBdr>
                </w:div>
                <w:div w:id="1098989768">
                  <w:marLeft w:val="0"/>
                  <w:marRight w:val="0"/>
                  <w:marTop w:val="0"/>
                  <w:marBottom w:val="0"/>
                  <w:divBdr>
                    <w:top w:val="none" w:sz="0" w:space="0" w:color="auto"/>
                    <w:left w:val="none" w:sz="0" w:space="0" w:color="auto"/>
                    <w:bottom w:val="none" w:sz="0" w:space="0" w:color="auto"/>
                    <w:right w:val="none" w:sz="0" w:space="0" w:color="auto"/>
                  </w:divBdr>
                </w:div>
                <w:div w:id="1649629087">
                  <w:marLeft w:val="0"/>
                  <w:marRight w:val="0"/>
                  <w:marTop w:val="0"/>
                  <w:marBottom w:val="0"/>
                  <w:divBdr>
                    <w:top w:val="none" w:sz="0" w:space="0" w:color="auto"/>
                    <w:left w:val="none" w:sz="0" w:space="0" w:color="auto"/>
                    <w:bottom w:val="none" w:sz="0" w:space="0" w:color="auto"/>
                    <w:right w:val="none" w:sz="0" w:space="0" w:color="auto"/>
                  </w:divBdr>
                </w:div>
                <w:div w:id="113209414">
                  <w:marLeft w:val="0"/>
                  <w:marRight w:val="0"/>
                  <w:marTop w:val="0"/>
                  <w:marBottom w:val="0"/>
                  <w:divBdr>
                    <w:top w:val="none" w:sz="0" w:space="0" w:color="auto"/>
                    <w:left w:val="none" w:sz="0" w:space="0" w:color="auto"/>
                    <w:bottom w:val="none" w:sz="0" w:space="0" w:color="auto"/>
                    <w:right w:val="none" w:sz="0" w:space="0" w:color="auto"/>
                  </w:divBdr>
                </w:div>
                <w:div w:id="1323201336">
                  <w:marLeft w:val="0"/>
                  <w:marRight w:val="0"/>
                  <w:marTop w:val="0"/>
                  <w:marBottom w:val="0"/>
                  <w:divBdr>
                    <w:top w:val="none" w:sz="0" w:space="0" w:color="auto"/>
                    <w:left w:val="none" w:sz="0" w:space="0" w:color="auto"/>
                    <w:bottom w:val="none" w:sz="0" w:space="0" w:color="auto"/>
                    <w:right w:val="none" w:sz="0" w:space="0" w:color="auto"/>
                  </w:divBdr>
                </w:div>
                <w:div w:id="1562594937">
                  <w:marLeft w:val="0"/>
                  <w:marRight w:val="0"/>
                  <w:marTop w:val="0"/>
                  <w:marBottom w:val="0"/>
                  <w:divBdr>
                    <w:top w:val="none" w:sz="0" w:space="0" w:color="auto"/>
                    <w:left w:val="none" w:sz="0" w:space="0" w:color="auto"/>
                    <w:bottom w:val="none" w:sz="0" w:space="0" w:color="auto"/>
                    <w:right w:val="none" w:sz="0" w:space="0" w:color="auto"/>
                  </w:divBdr>
                </w:div>
                <w:div w:id="175197234">
                  <w:marLeft w:val="0"/>
                  <w:marRight w:val="0"/>
                  <w:marTop w:val="0"/>
                  <w:marBottom w:val="0"/>
                  <w:divBdr>
                    <w:top w:val="none" w:sz="0" w:space="0" w:color="auto"/>
                    <w:left w:val="none" w:sz="0" w:space="0" w:color="auto"/>
                    <w:bottom w:val="none" w:sz="0" w:space="0" w:color="auto"/>
                    <w:right w:val="none" w:sz="0" w:space="0" w:color="auto"/>
                  </w:divBdr>
                </w:div>
                <w:div w:id="829518865">
                  <w:marLeft w:val="0"/>
                  <w:marRight w:val="0"/>
                  <w:marTop w:val="0"/>
                  <w:marBottom w:val="0"/>
                  <w:divBdr>
                    <w:top w:val="none" w:sz="0" w:space="0" w:color="auto"/>
                    <w:left w:val="none" w:sz="0" w:space="0" w:color="auto"/>
                    <w:bottom w:val="none" w:sz="0" w:space="0" w:color="auto"/>
                    <w:right w:val="none" w:sz="0" w:space="0" w:color="auto"/>
                  </w:divBdr>
                </w:div>
                <w:div w:id="1259633271">
                  <w:marLeft w:val="0"/>
                  <w:marRight w:val="0"/>
                  <w:marTop w:val="0"/>
                  <w:marBottom w:val="0"/>
                  <w:divBdr>
                    <w:top w:val="none" w:sz="0" w:space="0" w:color="auto"/>
                    <w:left w:val="none" w:sz="0" w:space="0" w:color="auto"/>
                    <w:bottom w:val="none" w:sz="0" w:space="0" w:color="auto"/>
                    <w:right w:val="none" w:sz="0" w:space="0" w:color="auto"/>
                  </w:divBdr>
                </w:div>
                <w:div w:id="1649243085">
                  <w:marLeft w:val="0"/>
                  <w:marRight w:val="0"/>
                  <w:marTop w:val="0"/>
                  <w:marBottom w:val="0"/>
                  <w:divBdr>
                    <w:top w:val="none" w:sz="0" w:space="0" w:color="auto"/>
                    <w:left w:val="none" w:sz="0" w:space="0" w:color="auto"/>
                    <w:bottom w:val="none" w:sz="0" w:space="0" w:color="auto"/>
                    <w:right w:val="none" w:sz="0" w:space="0" w:color="auto"/>
                  </w:divBdr>
                </w:div>
                <w:div w:id="1011488684">
                  <w:marLeft w:val="0"/>
                  <w:marRight w:val="0"/>
                  <w:marTop w:val="0"/>
                  <w:marBottom w:val="0"/>
                  <w:divBdr>
                    <w:top w:val="none" w:sz="0" w:space="0" w:color="auto"/>
                    <w:left w:val="none" w:sz="0" w:space="0" w:color="auto"/>
                    <w:bottom w:val="none" w:sz="0" w:space="0" w:color="auto"/>
                    <w:right w:val="none" w:sz="0" w:space="0" w:color="auto"/>
                  </w:divBdr>
                </w:div>
                <w:div w:id="1065104770">
                  <w:marLeft w:val="0"/>
                  <w:marRight w:val="0"/>
                  <w:marTop w:val="0"/>
                  <w:marBottom w:val="0"/>
                  <w:divBdr>
                    <w:top w:val="none" w:sz="0" w:space="0" w:color="auto"/>
                    <w:left w:val="none" w:sz="0" w:space="0" w:color="auto"/>
                    <w:bottom w:val="none" w:sz="0" w:space="0" w:color="auto"/>
                    <w:right w:val="none" w:sz="0" w:space="0" w:color="auto"/>
                  </w:divBdr>
                </w:div>
                <w:div w:id="1183202645">
                  <w:marLeft w:val="0"/>
                  <w:marRight w:val="0"/>
                  <w:marTop w:val="0"/>
                  <w:marBottom w:val="0"/>
                  <w:divBdr>
                    <w:top w:val="none" w:sz="0" w:space="0" w:color="auto"/>
                    <w:left w:val="none" w:sz="0" w:space="0" w:color="auto"/>
                    <w:bottom w:val="none" w:sz="0" w:space="0" w:color="auto"/>
                    <w:right w:val="none" w:sz="0" w:space="0" w:color="auto"/>
                  </w:divBdr>
                </w:div>
                <w:div w:id="247270139">
                  <w:marLeft w:val="0"/>
                  <w:marRight w:val="0"/>
                  <w:marTop w:val="0"/>
                  <w:marBottom w:val="0"/>
                  <w:divBdr>
                    <w:top w:val="none" w:sz="0" w:space="0" w:color="auto"/>
                    <w:left w:val="none" w:sz="0" w:space="0" w:color="auto"/>
                    <w:bottom w:val="none" w:sz="0" w:space="0" w:color="auto"/>
                    <w:right w:val="none" w:sz="0" w:space="0" w:color="auto"/>
                  </w:divBdr>
                </w:div>
                <w:div w:id="1525047704">
                  <w:marLeft w:val="0"/>
                  <w:marRight w:val="0"/>
                  <w:marTop w:val="0"/>
                  <w:marBottom w:val="0"/>
                  <w:divBdr>
                    <w:top w:val="none" w:sz="0" w:space="0" w:color="auto"/>
                    <w:left w:val="none" w:sz="0" w:space="0" w:color="auto"/>
                    <w:bottom w:val="none" w:sz="0" w:space="0" w:color="auto"/>
                    <w:right w:val="none" w:sz="0" w:space="0" w:color="auto"/>
                  </w:divBdr>
                </w:div>
                <w:div w:id="373040769">
                  <w:marLeft w:val="0"/>
                  <w:marRight w:val="0"/>
                  <w:marTop w:val="0"/>
                  <w:marBottom w:val="0"/>
                  <w:divBdr>
                    <w:top w:val="none" w:sz="0" w:space="0" w:color="auto"/>
                    <w:left w:val="none" w:sz="0" w:space="0" w:color="auto"/>
                    <w:bottom w:val="none" w:sz="0" w:space="0" w:color="auto"/>
                    <w:right w:val="none" w:sz="0" w:space="0" w:color="auto"/>
                  </w:divBdr>
                </w:div>
                <w:div w:id="884681430">
                  <w:marLeft w:val="0"/>
                  <w:marRight w:val="0"/>
                  <w:marTop w:val="0"/>
                  <w:marBottom w:val="0"/>
                  <w:divBdr>
                    <w:top w:val="none" w:sz="0" w:space="0" w:color="auto"/>
                    <w:left w:val="none" w:sz="0" w:space="0" w:color="auto"/>
                    <w:bottom w:val="none" w:sz="0" w:space="0" w:color="auto"/>
                    <w:right w:val="none" w:sz="0" w:space="0" w:color="auto"/>
                  </w:divBdr>
                </w:div>
                <w:div w:id="1923023088">
                  <w:marLeft w:val="0"/>
                  <w:marRight w:val="0"/>
                  <w:marTop w:val="0"/>
                  <w:marBottom w:val="0"/>
                  <w:divBdr>
                    <w:top w:val="none" w:sz="0" w:space="0" w:color="auto"/>
                    <w:left w:val="none" w:sz="0" w:space="0" w:color="auto"/>
                    <w:bottom w:val="none" w:sz="0" w:space="0" w:color="auto"/>
                    <w:right w:val="none" w:sz="0" w:space="0" w:color="auto"/>
                  </w:divBdr>
                </w:div>
                <w:div w:id="2104105817">
                  <w:marLeft w:val="0"/>
                  <w:marRight w:val="0"/>
                  <w:marTop w:val="0"/>
                  <w:marBottom w:val="0"/>
                  <w:divBdr>
                    <w:top w:val="none" w:sz="0" w:space="0" w:color="auto"/>
                    <w:left w:val="none" w:sz="0" w:space="0" w:color="auto"/>
                    <w:bottom w:val="none" w:sz="0" w:space="0" w:color="auto"/>
                    <w:right w:val="none" w:sz="0" w:space="0" w:color="auto"/>
                  </w:divBdr>
                </w:div>
                <w:div w:id="609632280">
                  <w:marLeft w:val="0"/>
                  <w:marRight w:val="0"/>
                  <w:marTop w:val="0"/>
                  <w:marBottom w:val="0"/>
                  <w:divBdr>
                    <w:top w:val="none" w:sz="0" w:space="0" w:color="auto"/>
                    <w:left w:val="none" w:sz="0" w:space="0" w:color="auto"/>
                    <w:bottom w:val="none" w:sz="0" w:space="0" w:color="auto"/>
                    <w:right w:val="none" w:sz="0" w:space="0" w:color="auto"/>
                  </w:divBdr>
                </w:div>
                <w:div w:id="83498478">
                  <w:marLeft w:val="0"/>
                  <w:marRight w:val="0"/>
                  <w:marTop w:val="0"/>
                  <w:marBottom w:val="0"/>
                  <w:divBdr>
                    <w:top w:val="none" w:sz="0" w:space="0" w:color="auto"/>
                    <w:left w:val="none" w:sz="0" w:space="0" w:color="auto"/>
                    <w:bottom w:val="none" w:sz="0" w:space="0" w:color="auto"/>
                    <w:right w:val="none" w:sz="0" w:space="0" w:color="auto"/>
                  </w:divBdr>
                </w:div>
                <w:div w:id="1643265431">
                  <w:marLeft w:val="0"/>
                  <w:marRight w:val="0"/>
                  <w:marTop w:val="0"/>
                  <w:marBottom w:val="0"/>
                  <w:divBdr>
                    <w:top w:val="none" w:sz="0" w:space="0" w:color="auto"/>
                    <w:left w:val="none" w:sz="0" w:space="0" w:color="auto"/>
                    <w:bottom w:val="none" w:sz="0" w:space="0" w:color="auto"/>
                    <w:right w:val="none" w:sz="0" w:space="0" w:color="auto"/>
                  </w:divBdr>
                </w:div>
                <w:div w:id="1395934024">
                  <w:marLeft w:val="0"/>
                  <w:marRight w:val="0"/>
                  <w:marTop w:val="0"/>
                  <w:marBottom w:val="0"/>
                  <w:divBdr>
                    <w:top w:val="none" w:sz="0" w:space="0" w:color="auto"/>
                    <w:left w:val="none" w:sz="0" w:space="0" w:color="auto"/>
                    <w:bottom w:val="none" w:sz="0" w:space="0" w:color="auto"/>
                    <w:right w:val="none" w:sz="0" w:space="0" w:color="auto"/>
                  </w:divBdr>
                </w:div>
                <w:div w:id="932125701">
                  <w:marLeft w:val="0"/>
                  <w:marRight w:val="0"/>
                  <w:marTop w:val="0"/>
                  <w:marBottom w:val="0"/>
                  <w:divBdr>
                    <w:top w:val="none" w:sz="0" w:space="0" w:color="auto"/>
                    <w:left w:val="none" w:sz="0" w:space="0" w:color="auto"/>
                    <w:bottom w:val="none" w:sz="0" w:space="0" w:color="auto"/>
                    <w:right w:val="none" w:sz="0" w:space="0" w:color="auto"/>
                  </w:divBdr>
                </w:div>
                <w:div w:id="2080252056">
                  <w:marLeft w:val="0"/>
                  <w:marRight w:val="0"/>
                  <w:marTop w:val="0"/>
                  <w:marBottom w:val="0"/>
                  <w:divBdr>
                    <w:top w:val="none" w:sz="0" w:space="0" w:color="auto"/>
                    <w:left w:val="none" w:sz="0" w:space="0" w:color="auto"/>
                    <w:bottom w:val="none" w:sz="0" w:space="0" w:color="auto"/>
                    <w:right w:val="none" w:sz="0" w:space="0" w:color="auto"/>
                  </w:divBdr>
                </w:div>
                <w:div w:id="1942519693">
                  <w:marLeft w:val="0"/>
                  <w:marRight w:val="0"/>
                  <w:marTop w:val="0"/>
                  <w:marBottom w:val="0"/>
                  <w:divBdr>
                    <w:top w:val="none" w:sz="0" w:space="0" w:color="auto"/>
                    <w:left w:val="none" w:sz="0" w:space="0" w:color="auto"/>
                    <w:bottom w:val="none" w:sz="0" w:space="0" w:color="auto"/>
                    <w:right w:val="none" w:sz="0" w:space="0" w:color="auto"/>
                  </w:divBdr>
                </w:div>
                <w:div w:id="1708985114">
                  <w:marLeft w:val="0"/>
                  <w:marRight w:val="0"/>
                  <w:marTop w:val="0"/>
                  <w:marBottom w:val="0"/>
                  <w:divBdr>
                    <w:top w:val="none" w:sz="0" w:space="0" w:color="auto"/>
                    <w:left w:val="none" w:sz="0" w:space="0" w:color="auto"/>
                    <w:bottom w:val="none" w:sz="0" w:space="0" w:color="auto"/>
                    <w:right w:val="none" w:sz="0" w:space="0" w:color="auto"/>
                  </w:divBdr>
                </w:div>
                <w:div w:id="1743140898">
                  <w:marLeft w:val="0"/>
                  <w:marRight w:val="0"/>
                  <w:marTop w:val="0"/>
                  <w:marBottom w:val="0"/>
                  <w:divBdr>
                    <w:top w:val="none" w:sz="0" w:space="0" w:color="auto"/>
                    <w:left w:val="none" w:sz="0" w:space="0" w:color="auto"/>
                    <w:bottom w:val="none" w:sz="0" w:space="0" w:color="auto"/>
                    <w:right w:val="none" w:sz="0" w:space="0" w:color="auto"/>
                  </w:divBdr>
                </w:div>
                <w:div w:id="89859097">
                  <w:marLeft w:val="0"/>
                  <w:marRight w:val="0"/>
                  <w:marTop w:val="0"/>
                  <w:marBottom w:val="0"/>
                  <w:divBdr>
                    <w:top w:val="none" w:sz="0" w:space="0" w:color="auto"/>
                    <w:left w:val="none" w:sz="0" w:space="0" w:color="auto"/>
                    <w:bottom w:val="none" w:sz="0" w:space="0" w:color="auto"/>
                    <w:right w:val="none" w:sz="0" w:space="0" w:color="auto"/>
                  </w:divBdr>
                </w:div>
                <w:div w:id="1451508640">
                  <w:marLeft w:val="0"/>
                  <w:marRight w:val="0"/>
                  <w:marTop w:val="0"/>
                  <w:marBottom w:val="0"/>
                  <w:divBdr>
                    <w:top w:val="none" w:sz="0" w:space="0" w:color="auto"/>
                    <w:left w:val="none" w:sz="0" w:space="0" w:color="auto"/>
                    <w:bottom w:val="none" w:sz="0" w:space="0" w:color="auto"/>
                    <w:right w:val="none" w:sz="0" w:space="0" w:color="auto"/>
                  </w:divBdr>
                </w:div>
                <w:div w:id="1845633589">
                  <w:marLeft w:val="0"/>
                  <w:marRight w:val="0"/>
                  <w:marTop w:val="0"/>
                  <w:marBottom w:val="0"/>
                  <w:divBdr>
                    <w:top w:val="none" w:sz="0" w:space="0" w:color="auto"/>
                    <w:left w:val="none" w:sz="0" w:space="0" w:color="auto"/>
                    <w:bottom w:val="none" w:sz="0" w:space="0" w:color="auto"/>
                    <w:right w:val="none" w:sz="0" w:space="0" w:color="auto"/>
                  </w:divBdr>
                </w:div>
                <w:div w:id="1341393445">
                  <w:marLeft w:val="0"/>
                  <w:marRight w:val="0"/>
                  <w:marTop w:val="0"/>
                  <w:marBottom w:val="0"/>
                  <w:divBdr>
                    <w:top w:val="none" w:sz="0" w:space="0" w:color="auto"/>
                    <w:left w:val="none" w:sz="0" w:space="0" w:color="auto"/>
                    <w:bottom w:val="none" w:sz="0" w:space="0" w:color="auto"/>
                    <w:right w:val="none" w:sz="0" w:space="0" w:color="auto"/>
                  </w:divBdr>
                </w:div>
                <w:div w:id="1089497466">
                  <w:marLeft w:val="0"/>
                  <w:marRight w:val="0"/>
                  <w:marTop w:val="0"/>
                  <w:marBottom w:val="0"/>
                  <w:divBdr>
                    <w:top w:val="none" w:sz="0" w:space="0" w:color="auto"/>
                    <w:left w:val="none" w:sz="0" w:space="0" w:color="auto"/>
                    <w:bottom w:val="none" w:sz="0" w:space="0" w:color="auto"/>
                    <w:right w:val="none" w:sz="0" w:space="0" w:color="auto"/>
                  </w:divBdr>
                </w:div>
                <w:div w:id="392891626">
                  <w:marLeft w:val="0"/>
                  <w:marRight w:val="0"/>
                  <w:marTop w:val="0"/>
                  <w:marBottom w:val="0"/>
                  <w:divBdr>
                    <w:top w:val="none" w:sz="0" w:space="0" w:color="auto"/>
                    <w:left w:val="none" w:sz="0" w:space="0" w:color="auto"/>
                    <w:bottom w:val="none" w:sz="0" w:space="0" w:color="auto"/>
                    <w:right w:val="none" w:sz="0" w:space="0" w:color="auto"/>
                  </w:divBdr>
                </w:div>
                <w:div w:id="102650839">
                  <w:marLeft w:val="0"/>
                  <w:marRight w:val="0"/>
                  <w:marTop w:val="0"/>
                  <w:marBottom w:val="0"/>
                  <w:divBdr>
                    <w:top w:val="none" w:sz="0" w:space="0" w:color="auto"/>
                    <w:left w:val="none" w:sz="0" w:space="0" w:color="auto"/>
                    <w:bottom w:val="none" w:sz="0" w:space="0" w:color="auto"/>
                    <w:right w:val="none" w:sz="0" w:space="0" w:color="auto"/>
                  </w:divBdr>
                </w:div>
                <w:div w:id="2144344990">
                  <w:marLeft w:val="0"/>
                  <w:marRight w:val="0"/>
                  <w:marTop w:val="0"/>
                  <w:marBottom w:val="0"/>
                  <w:divBdr>
                    <w:top w:val="none" w:sz="0" w:space="0" w:color="auto"/>
                    <w:left w:val="none" w:sz="0" w:space="0" w:color="auto"/>
                    <w:bottom w:val="none" w:sz="0" w:space="0" w:color="auto"/>
                    <w:right w:val="none" w:sz="0" w:space="0" w:color="auto"/>
                  </w:divBdr>
                </w:div>
                <w:div w:id="471869500">
                  <w:marLeft w:val="0"/>
                  <w:marRight w:val="0"/>
                  <w:marTop w:val="0"/>
                  <w:marBottom w:val="0"/>
                  <w:divBdr>
                    <w:top w:val="none" w:sz="0" w:space="0" w:color="auto"/>
                    <w:left w:val="none" w:sz="0" w:space="0" w:color="auto"/>
                    <w:bottom w:val="none" w:sz="0" w:space="0" w:color="auto"/>
                    <w:right w:val="none" w:sz="0" w:space="0" w:color="auto"/>
                  </w:divBdr>
                </w:div>
                <w:div w:id="632519654">
                  <w:marLeft w:val="0"/>
                  <w:marRight w:val="0"/>
                  <w:marTop w:val="0"/>
                  <w:marBottom w:val="0"/>
                  <w:divBdr>
                    <w:top w:val="none" w:sz="0" w:space="0" w:color="auto"/>
                    <w:left w:val="none" w:sz="0" w:space="0" w:color="auto"/>
                    <w:bottom w:val="none" w:sz="0" w:space="0" w:color="auto"/>
                    <w:right w:val="none" w:sz="0" w:space="0" w:color="auto"/>
                  </w:divBdr>
                </w:div>
                <w:div w:id="762457893">
                  <w:marLeft w:val="0"/>
                  <w:marRight w:val="0"/>
                  <w:marTop w:val="0"/>
                  <w:marBottom w:val="0"/>
                  <w:divBdr>
                    <w:top w:val="none" w:sz="0" w:space="0" w:color="auto"/>
                    <w:left w:val="none" w:sz="0" w:space="0" w:color="auto"/>
                    <w:bottom w:val="none" w:sz="0" w:space="0" w:color="auto"/>
                    <w:right w:val="none" w:sz="0" w:space="0" w:color="auto"/>
                  </w:divBdr>
                </w:div>
                <w:div w:id="826748575">
                  <w:marLeft w:val="0"/>
                  <w:marRight w:val="0"/>
                  <w:marTop w:val="0"/>
                  <w:marBottom w:val="0"/>
                  <w:divBdr>
                    <w:top w:val="none" w:sz="0" w:space="0" w:color="auto"/>
                    <w:left w:val="none" w:sz="0" w:space="0" w:color="auto"/>
                    <w:bottom w:val="none" w:sz="0" w:space="0" w:color="auto"/>
                    <w:right w:val="none" w:sz="0" w:space="0" w:color="auto"/>
                  </w:divBdr>
                </w:div>
                <w:div w:id="499395155">
                  <w:marLeft w:val="0"/>
                  <w:marRight w:val="0"/>
                  <w:marTop w:val="0"/>
                  <w:marBottom w:val="0"/>
                  <w:divBdr>
                    <w:top w:val="none" w:sz="0" w:space="0" w:color="auto"/>
                    <w:left w:val="none" w:sz="0" w:space="0" w:color="auto"/>
                    <w:bottom w:val="none" w:sz="0" w:space="0" w:color="auto"/>
                    <w:right w:val="none" w:sz="0" w:space="0" w:color="auto"/>
                  </w:divBdr>
                </w:div>
                <w:div w:id="1488667085">
                  <w:marLeft w:val="0"/>
                  <w:marRight w:val="0"/>
                  <w:marTop w:val="0"/>
                  <w:marBottom w:val="0"/>
                  <w:divBdr>
                    <w:top w:val="none" w:sz="0" w:space="0" w:color="auto"/>
                    <w:left w:val="none" w:sz="0" w:space="0" w:color="auto"/>
                    <w:bottom w:val="none" w:sz="0" w:space="0" w:color="auto"/>
                    <w:right w:val="none" w:sz="0" w:space="0" w:color="auto"/>
                  </w:divBdr>
                </w:div>
                <w:div w:id="1800488356">
                  <w:marLeft w:val="0"/>
                  <w:marRight w:val="0"/>
                  <w:marTop w:val="0"/>
                  <w:marBottom w:val="0"/>
                  <w:divBdr>
                    <w:top w:val="none" w:sz="0" w:space="0" w:color="auto"/>
                    <w:left w:val="none" w:sz="0" w:space="0" w:color="auto"/>
                    <w:bottom w:val="none" w:sz="0" w:space="0" w:color="auto"/>
                    <w:right w:val="none" w:sz="0" w:space="0" w:color="auto"/>
                  </w:divBdr>
                </w:div>
                <w:div w:id="943656837">
                  <w:marLeft w:val="0"/>
                  <w:marRight w:val="0"/>
                  <w:marTop w:val="0"/>
                  <w:marBottom w:val="0"/>
                  <w:divBdr>
                    <w:top w:val="none" w:sz="0" w:space="0" w:color="auto"/>
                    <w:left w:val="none" w:sz="0" w:space="0" w:color="auto"/>
                    <w:bottom w:val="none" w:sz="0" w:space="0" w:color="auto"/>
                    <w:right w:val="none" w:sz="0" w:space="0" w:color="auto"/>
                  </w:divBdr>
                </w:div>
                <w:div w:id="1946962930">
                  <w:marLeft w:val="0"/>
                  <w:marRight w:val="0"/>
                  <w:marTop w:val="0"/>
                  <w:marBottom w:val="0"/>
                  <w:divBdr>
                    <w:top w:val="none" w:sz="0" w:space="0" w:color="auto"/>
                    <w:left w:val="none" w:sz="0" w:space="0" w:color="auto"/>
                    <w:bottom w:val="none" w:sz="0" w:space="0" w:color="auto"/>
                    <w:right w:val="none" w:sz="0" w:space="0" w:color="auto"/>
                  </w:divBdr>
                </w:div>
                <w:div w:id="392898981">
                  <w:marLeft w:val="0"/>
                  <w:marRight w:val="0"/>
                  <w:marTop w:val="0"/>
                  <w:marBottom w:val="0"/>
                  <w:divBdr>
                    <w:top w:val="none" w:sz="0" w:space="0" w:color="auto"/>
                    <w:left w:val="none" w:sz="0" w:space="0" w:color="auto"/>
                    <w:bottom w:val="none" w:sz="0" w:space="0" w:color="auto"/>
                    <w:right w:val="none" w:sz="0" w:space="0" w:color="auto"/>
                  </w:divBdr>
                </w:div>
                <w:div w:id="1974365012">
                  <w:marLeft w:val="0"/>
                  <w:marRight w:val="0"/>
                  <w:marTop w:val="0"/>
                  <w:marBottom w:val="0"/>
                  <w:divBdr>
                    <w:top w:val="none" w:sz="0" w:space="0" w:color="auto"/>
                    <w:left w:val="none" w:sz="0" w:space="0" w:color="auto"/>
                    <w:bottom w:val="none" w:sz="0" w:space="0" w:color="auto"/>
                    <w:right w:val="none" w:sz="0" w:space="0" w:color="auto"/>
                  </w:divBdr>
                </w:div>
                <w:div w:id="535849475">
                  <w:marLeft w:val="0"/>
                  <w:marRight w:val="0"/>
                  <w:marTop w:val="0"/>
                  <w:marBottom w:val="0"/>
                  <w:divBdr>
                    <w:top w:val="none" w:sz="0" w:space="0" w:color="auto"/>
                    <w:left w:val="none" w:sz="0" w:space="0" w:color="auto"/>
                    <w:bottom w:val="none" w:sz="0" w:space="0" w:color="auto"/>
                    <w:right w:val="none" w:sz="0" w:space="0" w:color="auto"/>
                  </w:divBdr>
                </w:div>
                <w:div w:id="680666984">
                  <w:marLeft w:val="0"/>
                  <w:marRight w:val="0"/>
                  <w:marTop w:val="0"/>
                  <w:marBottom w:val="0"/>
                  <w:divBdr>
                    <w:top w:val="none" w:sz="0" w:space="0" w:color="auto"/>
                    <w:left w:val="none" w:sz="0" w:space="0" w:color="auto"/>
                    <w:bottom w:val="none" w:sz="0" w:space="0" w:color="auto"/>
                    <w:right w:val="none" w:sz="0" w:space="0" w:color="auto"/>
                  </w:divBdr>
                </w:div>
                <w:div w:id="1234505581">
                  <w:marLeft w:val="0"/>
                  <w:marRight w:val="0"/>
                  <w:marTop w:val="0"/>
                  <w:marBottom w:val="0"/>
                  <w:divBdr>
                    <w:top w:val="none" w:sz="0" w:space="0" w:color="auto"/>
                    <w:left w:val="none" w:sz="0" w:space="0" w:color="auto"/>
                    <w:bottom w:val="none" w:sz="0" w:space="0" w:color="auto"/>
                    <w:right w:val="none" w:sz="0" w:space="0" w:color="auto"/>
                  </w:divBdr>
                </w:div>
                <w:div w:id="1583097991">
                  <w:marLeft w:val="0"/>
                  <w:marRight w:val="0"/>
                  <w:marTop w:val="0"/>
                  <w:marBottom w:val="0"/>
                  <w:divBdr>
                    <w:top w:val="none" w:sz="0" w:space="0" w:color="auto"/>
                    <w:left w:val="none" w:sz="0" w:space="0" w:color="auto"/>
                    <w:bottom w:val="none" w:sz="0" w:space="0" w:color="auto"/>
                    <w:right w:val="none" w:sz="0" w:space="0" w:color="auto"/>
                  </w:divBdr>
                </w:div>
                <w:div w:id="1342659472">
                  <w:marLeft w:val="0"/>
                  <w:marRight w:val="0"/>
                  <w:marTop w:val="0"/>
                  <w:marBottom w:val="0"/>
                  <w:divBdr>
                    <w:top w:val="none" w:sz="0" w:space="0" w:color="auto"/>
                    <w:left w:val="none" w:sz="0" w:space="0" w:color="auto"/>
                    <w:bottom w:val="none" w:sz="0" w:space="0" w:color="auto"/>
                    <w:right w:val="none" w:sz="0" w:space="0" w:color="auto"/>
                  </w:divBdr>
                </w:div>
                <w:div w:id="936135831">
                  <w:marLeft w:val="1245"/>
                  <w:marRight w:val="0"/>
                  <w:marTop w:val="0"/>
                  <w:marBottom w:val="0"/>
                  <w:divBdr>
                    <w:top w:val="none" w:sz="0" w:space="0" w:color="auto"/>
                    <w:left w:val="none" w:sz="0" w:space="0" w:color="auto"/>
                    <w:bottom w:val="none" w:sz="0" w:space="0" w:color="auto"/>
                    <w:right w:val="none" w:sz="0" w:space="0" w:color="auto"/>
                  </w:divBdr>
                </w:div>
                <w:div w:id="1561206441">
                  <w:marLeft w:val="1245"/>
                  <w:marRight w:val="0"/>
                  <w:marTop w:val="0"/>
                  <w:marBottom w:val="0"/>
                  <w:divBdr>
                    <w:top w:val="none" w:sz="0" w:space="0" w:color="auto"/>
                    <w:left w:val="none" w:sz="0" w:space="0" w:color="auto"/>
                    <w:bottom w:val="none" w:sz="0" w:space="0" w:color="auto"/>
                    <w:right w:val="none" w:sz="0" w:space="0" w:color="auto"/>
                  </w:divBdr>
                </w:div>
                <w:div w:id="1090348643">
                  <w:marLeft w:val="1245"/>
                  <w:marRight w:val="0"/>
                  <w:marTop w:val="0"/>
                  <w:marBottom w:val="0"/>
                  <w:divBdr>
                    <w:top w:val="none" w:sz="0" w:space="0" w:color="auto"/>
                    <w:left w:val="none" w:sz="0" w:space="0" w:color="auto"/>
                    <w:bottom w:val="none" w:sz="0" w:space="0" w:color="auto"/>
                    <w:right w:val="none" w:sz="0" w:space="0" w:color="auto"/>
                  </w:divBdr>
                </w:div>
                <w:div w:id="171185921">
                  <w:marLeft w:val="1245"/>
                  <w:marRight w:val="0"/>
                  <w:marTop w:val="0"/>
                  <w:marBottom w:val="0"/>
                  <w:divBdr>
                    <w:top w:val="none" w:sz="0" w:space="0" w:color="auto"/>
                    <w:left w:val="none" w:sz="0" w:space="0" w:color="auto"/>
                    <w:bottom w:val="none" w:sz="0" w:space="0" w:color="auto"/>
                    <w:right w:val="none" w:sz="0" w:space="0" w:color="auto"/>
                  </w:divBdr>
                </w:div>
                <w:div w:id="112868553">
                  <w:marLeft w:val="12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Zeben</dc:creator>
  <cp:keywords/>
  <dc:description/>
  <cp:lastModifiedBy>Zeben</cp:lastModifiedBy>
  <cp:revision>4</cp:revision>
  <dcterms:created xsi:type="dcterms:W3CDTF">2015-03-20T12:35:00Z</dcterms:created>
  <dcterms:modified xsi:type="dcterms:W3CDTF">2015-03-20T13:02:00Z</dcterms:modified>
</cp:coreProperties>
</file>